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46F5" w14:textId="77777777" w:rsidR="00ED60B7" w:rsidRDefault="00ED60B7" w:rsidP="00FD021B">
      <w:pPr>
        <w:rPr>
          <w:rFonts w:ascii="Arial" w:hAnsi="Arial" w:cs="Arial"/>
          <w:b/>
          <w:lang w:val="en-GB"/>
        </w:rPr>
      </w:pPr>
    </w:p>
    <w:p w14:paraId="180ED7F8" w14:textId="7F924271" w:rsidR="00975CAE" w:rsidRDefault="004D6B26"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w:t>
      </w:r>
      <w:r w:rsidR="00684A27" w:rsidRPr="00684A27">
        <w:rPr>
          <w:rFonts w:asciiTheme="majorHAnsi" w:hAnsiTheme="majorHAnsi" w:cstheme="majorHAnsi"/>
          <w:sz w:val="32"/>
          <w:szCs w:val="32"/>
        </w:rPr>
        <w:t xml:space="preserve">EXECUTION VENUES AND QUALITY OF EXECUTION </w:t>
      </w:r>
    </w:p>
    <w:p w14:paraId="4DC86631" w14:textId="77777777" w:rsidR="001D0C4D" w:rsidRDefault="001D0C4D" w:rsidP="00536837">
      <w:pPr>
        <w:jc w:val="center"/>
        <w:rPr>
          <w:rFonts w:asciiTheme="majorHAnsi" w:hAnsiTheme="majorHAnsi" w:cstheme="majorHAnsi"/>
          <w:sz w:val="32"/>
          <w:szCs w:val="32"/>
        </w:rPr>
      </w:pPr>
    </w:p>
    <w:p w14:paraId="5053D320" w14:textId="5E4C33D2" w:rsidR="00536837" w:rsidRDefault="009310CD" w:rsidP="00536837">
      <w:pPr>
        <w:jc w:val="center"/>
        <w:rPr>
          <w:rFonts w:asciiTheme="majorHAnsi" w:hAnsiTheme="majorHAnsi" w:cstheme="majorHAnsi"/>
          <w:sz w:val="32"/>
          <w:szCs w:val="32"/>
        </w:rPr>
      </w:pPr>
      <w:r>
        <w:rPr>
          <w:rFonts w:asciiTheme="majorHAnsi" w:hAnsiTheme="majorHAnsi" w:cstheme="majorHAnsi"/>
          <w:sz w:val="32"/>
          <w:szCs w:val="32"/>
        </w:rPr>
        <w:t>201</w:t>
      </w:r>
      <w:r w:rsidR="00CA57DC">
        <w:rPr>
          <w:rFonts w:asciiTheme="majorHAnsi" w:hAnsiTheme="majorHAnsi" w:cstheme="majorHAnsi"/>
          <w:sz w:val="32"/>
          <w:szCs w:val="32"/>
        </w:rPr>
        <w:t>9</w:t>
      </w:r>
    </w:p>
    <w:p w14:paraId="39BF0E1B" w14:textId="289A2250" w:rsidR="00BF6EDB" w:rsidRDefault="00BF6EDB" w:rsidP="00536837">
      <w:pPr>
        <w:jc w:val="center"/>
        <w:rPr>
          <w:rFonts w:asciiTheme="majorHAnsi" w:hAnsiTheme="majorHAnsi" w:cstheme="majorHAnsi"/>
          <w:sz w:val="32"/>
          <w:szCs w:val="32"/>
        </w:rPr>
      </w:pPr>
    </w:p>
    <w:p w14:paraId="46DB9548" w14:textId="35807F8B" w:rsidR="00BF6EDB" w:rsidRDefault="006F7545" w:rsidP="006F7545">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1DA9D65C" w14:textId="17913941" w:rsidR="006F7545" w:rsidRDefault="006F7545" w:rsidP="006F7545">
      <w:pPr>
        <w:rPr>
          <w:rFonts w:asciiTheme="majorHAnsi" w:hAnsiTheme="majorHAnsi" w:cstheme="majorHAnsi"/>
          <w:b/>
          <w:sz w:val="22"/>
          <w:szCs w:val="22"/>
        </w:rPr>
      </w:pPr>
    </w:p>
    <w:p w14:paraId="394E1E13" w14:textId="66AFDFF3" w:rsidR="006F7545" w:rsidRDefault="006F7545" w:rsidP="006F7545">
      <w:pPr>
        <w:rPr>
          <w:rFonts w:asciiTheme="majorHAnsi" w:hAnsiTheme="majorHAnsi" w:cstheme="majorHAnsi"/>
          <w:sz w:val="22"/>
          <w:szCs w:val="22"/>
        </w:rPr>
      </w:pPr>
      <w:r>
        <w:rPr>
          <w:rFonts w:asciiTheme="majorHAnsi" w:hAnsiTheme="majorHAnsi" w:cstheme="majorHAnsi"/>
          <w:sz w:val="22"/>
          <w:szCs w:val="22"/>
        </w:rPr>
        <w:t xml:space="preserve">The Firm’s Order Execution Policy sets out the parameters for executing client orders.  We take all </w:t>
      </w:r>
      <w:proofErr w:type="gramStart"/>
      <w:r>
        <w:rPr>
          <w:rFonts w:asciiTheme="majorHAnsi" w:hAnsiTheme="majorHAnsi" w:cstheme="majorHAnsi"/>
          <w:sz w:val="22"/>
          <w:szCs w:val="22"/>
        </w:rPr>
        <w:t>sufficient</w:t>
      </w:r>
      <w:proofErr w:type="gramEnd"/>
      <w:r>
        <w:rPr>
          <w:rFonts w:asciiTheme="majorHAnsi" w:hAnsiTheme="majorHAnsi" w:cstheme="majorHAnsi"/>
          <w:sz w:val="22"/>
          <w:szCs w:val="22"/>
        </w:rPr>
        <w:t xml:space="preserve"> steps to obtain the best possible result for our clients by abiding by this policy.</w:t>
      </w:r>
      <w:r w:rsidR="00CC27E8">
        <w:rPr>
          <w:rFonts w:asciiTheme="majorHAnsi" w:hAnsiTheme="majorHAnsi" w:cstheme="majorHAnsi"/>
          <w:sz w:val="22"/>
          <w:szCs w:val="22"/>
        </w:rPr>
        <w:t xml:space="preserve">  Aside from the explicit best execution rules explained in the policy, we have an overriding duty to act honestly, fairly and professionally in accordance with the best interests of our clients at all time.</w:t>
      </w:r>
    </w:p>
    <w:p w14:paraId="3D505549" w14:textId="4DE4A1B1" w:rsidR="006F7545" w:rsidRDefault="006F7545" w:rsidP="006F7545">
      <w:pPr>
        <w:rPr>
          <w:rFonts w:asciiTheme="majorHAnsi" w:hAnsiTheme="majorHAnsi" w:cstheme="majorHAnsi"/>
          <w:sz w:val="22"/>
          <w:szCs w:val="22"/>
        </w:rPr>
      </w:pPr>
    </w:p>
    <w:p w14:paraId="571BEAC7" w14:textId="1317E4C5" w:rsidR="006F7545" w:rsidRDefault="00CC27E8" w:rsidP="006F7545">
      <w:pPr>
        <w:rPr>
          <w:rFonts w:asciiTheme="majorHAnsi" w:hAnsiTheme="majorHAnsi" w:cstheme="majorHAnsi"/>
          <w:sz w:val="22"/>
          <w:szCs w:val="22"/>
        </w:rPr>
      </w:pPr>
      <w:r>
        <w:rPr>
          <w:rFonts w:asciiTheme="majorHAnsi" w:hAnsiTheme="majorHAnsi" w:cstheme="majorHAnsi"/>
          <w:sz w:val="22"/>
          <w:szCs w:val="22"/>
        </w:rPr>
        <w:t xml:space="preserve">Decisions to trade are made by the portfolio managers on </w:t>
      </w:r>
      <w:r w:rsidR="006F7545">
        <w:rPr>
          <w:rFonts w:asciiTheme="majorHAnsi" w:hAnsiTheme="majorHAnsi" w:cstheme="majorHAnsi"/>
          <w:sz w:val="22"/>
          <w:szCs w:val="22"/>
        </w:rPr>
        <w:t xml:space="preserve">a discretionary basis </w:t>
      </w:r>
      <w:r>
        <w:rPr>
          <w:rFonts w:asciiTheme="majorHAnsi" w:hAnsiTheme="majorHAnsi" w:cstheme="majorHAnsi"/>
          <w:sz w:val="22"/>
          <w:szCs w:val="22"/>
        </w:rPr>
        <w:t xml:space="preserve">on behalf of our clients </w:t>
      </w:r>
      <w:r w:rsidR="006F7545">
        <w:rPr>
          <w:rFonts w:asciiTheme="majorHAnsi" w:hAnsiTheme="majorHAnsi" w:cstheme="majorHAnsi"/>
          <w:sz w:val="22"/>
          <w:szCs w:val="22"/>
        </w:rPr>
        <w:t>and transmitted to other entities for execution</w:t>
      </w:r>
      <w:r>
        <w:rPr>
          <w:rFonts w:asciiTheme="majorHAnsi" w:hAnsiTheme="majorHAnsi" w:cstheme="majorHAnsi"/>
          <w:sz w:val="22"/>
          <w:szCs w:val="22"/>
        </w:rPr>
        <w:t xml:space="preserve">.  The Firm does not have retail </w:t>
      </w:r>
      <w:proofErr w:type="gramStart"/>
      <w:r>
        <w:rPr>
          <w:rFonts w:asciiTheme="majorHAnsi" w:hAnsiTheme="majorHAnsi" w:cstheme="majorHAnsi"/>
          <w:sz w:val="22"/>
          <w:szCs w:val="22"/>
        </w:rPr>
        <w:t>clients,</w:t>
      </w:r>
      <w:proofErr w:type="gramEnd"/>
      <w:r>
        <w:rPr>
          <w:rFonts w:asciiTheme="majorHAnsi" w:hAnsiTheme="majorHAnsi" w:cstheme="majorHAnsi"/>
          <w:sz w:val="22"/>
          <w:szCs w:val="22"/>
        </w:rPr>
        <w:t xml:space="preserve"> therefore we do not treat different categories of clients differently.</w:t>
      </w:r>
    </w:p>
    <w:p w14:paraId="16B02326" w14:textId="7E412A83" w:rsidR="00CC27E8" w:rsidRDefault="00CC27E8" w:rsidP="006F7545">
      <w:pPr>
        <w:rPr>
          <w:rFonts w:asciiTheme="majorHAnsi" w:hAnsiTheme="majorHAnsi" w:cstheme="majorHAnsi"/>
          <w:sz w:val="22"/>
          <w:szCs w:val="22"/>
        </w:rPr>
      </w:pPr>
    </w:p>
    <w:p w14:paraId="6605E889" w14:textId="53B0ED9B" w:rsidR="006841FF" w:rsidRDefault="00EE3CDF" w:rsidP="0052479E">
      <w:pPr>
        <w:rPr>
          <w:rFonts w:asciiTheme="majorHAnsi" w:hAnsiTheme="majorHAnsi" w:cstheme="majorHAnsi"/>
          <w:sz w:val="22"/>
          <w:szCs w:val="22"/>
        </w:rPr>
      </w:pPr>
      <w:r w:rsidRPr="000E3439">
        <w:rPr>
          <w:rFonts w:asciiTheme="majorHAnsi" w:hAnsiTheme="majorHAnsi" w:cstheme="majorHAnsi"/>
          <w:sz w:val="22"/>
          <w:szCs w:val="22"/>
        </w:rPr>
        <w:t xml:space="preserve">The Firm placed a significant proportion of Collective Investment Scheme orders with a close affiliate, Sanlam Asset Management Ireland.  </w:t>
      </w:r>
      <w:r w:rsidR="006841FF" w:rsidRPr="000E3439">
        <w:rPr>
          <w:rFonts w:asciiTheme="majorHAnsi" w:hAnsiTheme="majorHAnsi" w:cstheme="majorHAnsi"/>
          <w:sz w:val="22"/>
          <w:szCs w:val="22"/>
        </w:rPr>
        <w:t xml:space="preserve">For such investments there is no double management fee (e.g. the Sanlam Fund invests into a </w:t>
      </w:r>
      <w:proofErr w:type="gramStart"/>
      <w:r w:rsidR="006841FF" w:rsidRPr="000E3439">
        <w:rPr>
          <w:rFonts w:asciiTheme="majorHAnsi" w:hAnsiTheme="majorHAnsi" w:cstheme="majorHAnsi"/>
          <w:sz w:val="22"/>
          <w:szCs w:val="22"/>
        </w:rPr>
        <w:t>zero fee</w:t>
      </w:r>
      <w:proofErr w:type="gramEnd"/>
      <w:r w:rsidR="006841FF" w:rsidRPr="000E3439">
        <w:rPr>
          <w:rFonts w:asciiTheme="majorHAnsi" w:hAnsiTheme="majorHAnsi" w:cstheme="majorHAnsi"/>
          <w:sz w:val="22"/>
          <w:szCs w:val="22"/>
        </w:rPr>
        <w:t xml:space="preserve"> class) and the preliminary/initial/redemption charge is waived. Prior to investing in Funds managed by other Sanlam affiliates, we inform investors (through the prospectus or supplement) that such a strategy may be followed by the specific Fund.</w:t>
      </w:r>
      <w:r w:rsidR="00723084">
        <w:rPr>
          <w:rFonts w:asciiTheme="majorHAnsi" w:hAnsiTheme="majorHAnsi" w:cstheme="majorHAnsi"/>
          <w:sz w:val="22"/>
          <w:szCs w:val="22"/>
        </w:rPr>
        <w:t xml:space="preserve">  </w:t>
      </w:r>
    </w:p>
    <w:p w14:paraId="45983517" w14:textId="7B398EC4" w:rsidR="00723084" w:rsidRDefault="00723084" w:rsidP="0052479E">
      <w:pPr>
        <w:rPr>
          <w:rFonts w:asciiTheme="majorHAnsi" w:hAnsiTheme="majorHAnsi" w:cstheme="majorHAnsi"/>
          <w:sz w:val="22"/>
          <w:szCs w:val="22"/>
        </w:rPr>
      </w:pPr>
    </w:p>
    <w:p w14:paraId="6A26E61E" w14:textId="5D3A9285" w:rsidR="00723084" w:rsidRPr="000E3439" w:rsidRDefault="00723084" w:rsidP="0052479E">
      <w:pPr>
        <w:rPr>
          <w:rFonts w:asciiTheme="majorHAnsi" w:hAnsiTheme="majorHAnsi" w:cstheme="majorHAnsi"/>
          <w:sz w:val="22"/>
          <w:szCs w:val="22"/>
        </w:rPr>
      </w:pPr>
      <w:r>
        <w:rPr>
          <w:rFonts w:asciiTheme="majorHAnsi" w:hAnsiTheme="majorHAnsi" w:cstheme="majorHAnsi"/>
          <w:sz w:val="22"/>
          <w:szCs w:val="22"/>
        </w:rPr>
        <w:t>No orders for any other asset classes were executed with any close affiliates.</w:t>
      </w:r>
    </w:p>
    <w:p w14:paraId="7CC8D27C" w14:textId="77777777" w:rsidR="006841FF" w:rsidRPr="000E3439" w:rsidRDefault="006841FF" w:rsidP="0052479E">
      <w:pPr>
        <w:rPr>
          <w:rFonts w:asciiTheme="majorHAnsi" w:hAnsiTheme="majorHAnsi" w:cstheme="majorHAnsi"/>
          <w:sz w:val="22"/>
          <w:szCs w:val="22"/>
        </w:rPr>
      </w:pPr>
    </w:p>
    <w:p w14:paraId="48D75EBE" w14:textId="41057584" w:rsidR="00EE3CDF" w:rsidRDefault="00EE3CDF" w:rsidP="0052479E">
      <w:pPr>
        <w:rPr>
          <w:rFonts w:asciiTheme="majorHAnsi" w:hAnsiTheme="majorHAnsi" w:cstheme="majorHAnsi"/>
          <w:sz w:val="22"/>
          <w:szCs w:val="22"/>
        </w:rPr>
      </w:pPr>
      <w:r w:rsidRPr="000E3439">
        <w:rPr>
          <w:rFonts w:asciiTheme="majorHAnsi" w:hAnsiTheme="majorHAnsi" w:cstheme="majorHAnsi"/>
          <w:sz w:val="22"/>
          <w:szCs w:val="22"/>
        </w:rPr>
        <w:t xml:space="preserve">The execution venue </w:t>
      </w:r>
      <w:r w:rsidR="00170633" w:rsidRPr="000E3439">
        <w:rPr>
          <w:rFonts w:asciiTheme="majorHAnsi" w:hAnsiTheme="majorHAnsi" w:cstheme="majorHAnsi"/>
          <w:sz w:val="22"/>
          <w:szCs w:val="22"/>
        </w:rPr>
        <w:t xml:space="preserve">for CIS is limited to the Management Company of the Fund, therefore there is no scope to consider execution factors when trading CIS. </w:t>
      </w:r>
      <w:r w:rsidRPr="000E3439">
        <w:rPr>
          <w:rFonts w:asciiTheme="majorHAnsi" w:hAnsiTheme="majorHAnsi" w:cstheme="majorHAnsi"/>
          <w:sz w:val="22"/>
          <w:szCs w:val="22"/>
        </w:rPr>
        <w:t xml:space="preserve">  </w:t>
      </w:r>
    </w:p>
    <w:p w14:paraId="4EECEE1C" w14:textId="6C0B9FA8" w:rsidR="007064AE" w:rsidRPr="000E3439" w:rsidRDefault="007064AE" w:rsidP="0052479E">
      <w:pPr>
        <w:rPr>
          <w:rFonts w:asciiTheme="majorHAnsi" w:hAnsiTheme="majorHAnsi" w:cstheme="majorHAnsi"/>
          <w:sz w:val="22"/>
          <w:szCs w:val="22"/>
        </w:rPr>
      </w:pPr>
    </w:p>
    <w:p w14:paraId="00662322" w14:textId="695E6FDE" w:rsidR="00042103" w:rsidRPr="000E3439" w:rsidRDefault="00042103" w:rsidP="0052479E">
      <w:pPr>
        <w:rPr>
          <w:rFonts w:asciiTheme="majorHAnsi" w:hAnsiTheme="majorHAnsi" w:cstheme="majorHAnsi"/>
          <w:sz w:val="22"/>
          <w:szCs w:val="22"/>
        </w:rPr>
      </w:pPr>
    </w:p>
    <w:p w14:paraId="176A2472" w14:textId="3C836517" w:rsidR="005E75C7" w:rsidRDefault="005E75C7" w:rsidP="00042103">
      <w:pPr>
        <w:jc w:val="both"/>
        <w:rPr>
          <w:rFonts w:asciiTheme="majorHAnsi" w:hAnsiTheme="majorHAnsi" w:cstheme="majorHAnsi"/>
          <w:sz w:val="22"/>
          <w:szCs w:val="22"/>
        </w:rPr>
      </w:pPr>
      <w:r w:rsidRPr="007064AE">
        <w:rPr>
          <w:rFonts w:asciiTheme="majorHAnsi" w:hAnsiTheme="majorHAnsi" w:cstheme="majorHAnsi"/>
          <w:sz w:val="22"/>
          <w:szCs w:val="22"/>
        </w:rPr>
        <w:t>The following changes were made to the approved broker list in 201</w:t>
      </w:r>
      <w:r w:rsidR="00BD4C8A" w:rsidRPr="007064AE">
        <w:rPr>
          <w:rFonts w:asciiTheme="majorHAnsi" w:hAnsiTheme="majorHAnsi" w:cstheme="majorHAnsi"/>
          <w:sz w:val="22"/>
          <w:szCs w:val="22"/>
        </w:rPr>
        <w:t>9</w:t>
      </w:r>
      <w:r w:rsidR="00D30A66" w:rsidRPr="007064AE">
        <w:rPr>
          <w:rFonts w:asciiTheme="majorHAnsi" w:hAnsiTheme="majorHAnsi" w:cstheme="majorHAnsi"/>
          <w:sz w:val="22"/>
          <w:szCs w:val="22"/>
        </w:rPr>
        <w:t>:</w:t>
      </w:r>
    </w:p>
    <w:p w14:paraId="17CA0750" w14:textId="77777777" w:rsidR="007064AE" w:rsidRPr="007064AE" w:rsidRDefault="007064AE" w:rsidP="00042103">
      <w:pPr>
        <w:jc w:val="both"/>
        <w:rPr>
          <w:rFonts w:asciiTheme="majorHAnsi" w:hAnsiTheme="majorHAnsi" w:cstheme="majorHAnsi"/>
          <w:sz w:val="22"/>
          <w:szCs w:val="22"/>
        </w:rPr>
      </w:pPr>
    </w:p>
    <w:p w14:paraId="143DA843" w14:textId="5D17FD1B" w:rsidR="00D30A66" w:rsidRPr="007064AE" w:rsidRDefault="00D30A66" w:rsidP="00042103">
      <w:pPr>
        <w:jc w:val="both"/>
        <w:rPr>
          <w:rFonts w:asciiTheme="majorHAnsi" w:hAnsiTheme="majorHAnsi" w:cstheme="majorHAnsi"/>
          <w:sz w:val="22"/>
          <w:szCs w:val="22"/>
        </w:rPr>
      </w:pPr>
      <w:r w:rsidRPr="007064AE">
        <w:rPr>
          <w:rFonts w:asciiTheme="majorHAnsi" w:hAnsiTheme="majorHAnsi" w:cstheme="majorHAnsi"/>
          <w:sz w:val="22"/>
          <w:szCs w:val="22"/>
        </w:rPr>
        <w:t>Additions</w:t>
      </w:r>
    </w:p>
    <w:p w14:paraId="379F72BE" w14:textId="252CB363" w:rsidR="00D30A66" w:rsidRDefault="00E74499" w:rsidP="00D30A66">
      <w:pPr>
        <w:pStyle w:val="ListParagraph"/>
        <w:numPr>
          <w:ilvl w:val="0"/>
          <w:numId w:val="30"/>
        </w:numPr>
        <w:jc w:val="both"/>
        <w:rPr>
          <w:rFonts w:asciiTheme="majorHAnsi" w:hAnsiTheme="majorHAnsi" w:cstheme="majorHAnsi"/>
          <w:sz w:val="22"/>
          <w:szCs w:val="22"/>
        </w:rPr>
      </w:pPr>
      <w:r>
        <w:rPr>
          <w:rFonts w:asciiTheme="majorHAnsi" w:hAnsiTheme="majorHAnsi" w:cstheme="majorHAnsi"/>
          <w:sz w:val="22"/>
          <w:szCs w:val="22"/>
        </w:rPr>
        <w:t xml:space="preserve">Santander </w:t>
      </w:r>
    </w:p>
    <w:p w14:paraId="54105A40" w14:textId="6D8D5B89" w:rsidR="00E74499" w:rsidRPr="00C14FBF" w:rsidRDefault="00E74499" w:rsidP="00C14FBF">
      <w:pPr>
        <w:pStyle w:val="ListParagraph"/>
        <w:numPr>
          <w:ilvl w:val="0"/>
          <w:numId w:val="30"/>
        </w:numPr>
        <w:jc w:val="both"/>
        <w:rPr>
          <w:rFonts w:asciiTheme="majorHAnsi" w:hAnsiTheme="majorHAnsi" w:cstheme="majorHAnsi"/>
          <w:sz w:val="22"/>
          <w:szCs w:val="22"/>
        </w:rPr>
      </w:pPr>
      <w:r>
        <w:rPr>
          <w:rFonts w:asciiTheme="majorHAnsi" w:hAnsiTheme="majorHAnsi" w:cstheme="majorHAnsi"/>
          <w:sz w:val="22"/>
          <w:szCs w:val="22"/>
        </w:rPr>
        <w:t>Investec</w:t>
      </w:r>
      <w:r w:rsidR="007064AE">
        <w:rPr>
          <w:rFonts w:asciiTheme="majorHAnsi" w:hAnsiTheme="majorHAnsi" w:cstheme="majorHAnsi"/>
          <w:sz w:val="22"/>
          <w:szCs w:val="22"/>
        </w:rPr>
        <w:t xml:space="preserve"> </w:t>
      </w:r>
    </w:p>
    <w:p w14:paraId="3EDD8C20" w14:textId="10D681BB" w:rsidR="000460FF" w:rsidRDefault="00E74499" w:rsidP="000460FF">
      <w:pPr>
        <w:pStyle w:val="ListParagraph"/>
        <w:numPr>
          <w:ilvl w:val="0"/>
          <w:numId w:val="30"/>
        </w:numPr>
        <w:jc w:val="both"/>
        <w:rPr>
          <w:rFonts w:asciiTheme="majorHAnsi" w:hAnsiTheme="majorHAnsi" w:cstheme="majorHAnsi"/>
          <w:sz w:val="22"/>
          <w:szCs w:val="22"/>
        </w:rPr>
      </w:pPr>
      <w:r>
        <w:rPr>
          <w:rFonts w:asciiTheme="majorHAnsi" w:hAnsiTheme="majorHAnsi" w:cstheme="majorHAnsi"/>
          <w:sz w:val="22"/>
          <w:szCs w:val="22"/>
        </w:rPr>
        <w:t>Goldman Sachs</w:t>
      </w:r>
      <w:r w:rsidR="007064AE">
        <w:rPr>
          <w:rFonts w:asciiTheme="majorHAnsi" w:hAnsiTheme="majorHAnsi" w:cstheme="majorHAnsi"/>
          <w:sz w:val="22"/>
          <w:szCs w:val="22"/>
        </w:rPr>
        <w:t xml:space="preserve"> </w:t>
      </w:r>
    </w:p>
    <w:p w14:paraId="44812AD1" w14:textId="103B96F0" w:rsidR="00190BF6" w:rsidRDefault="00190BF6" w:rsidP="000460FF">
      <w:pPr>
        <w:pStyle w:val="ListParagraph"/>
        <w:numPr>
          <w:ilvl w:val="0"/>
          <w:numId w:val="30"/>
        </w:numPr>
        <w:jc w:val="both"/>
        <w:rPr>
          <w:rFonts w:asciiTheme="majorHAnsi" w:hAnsiTheme="majorHAnsi" w:cstheme="majorHAnsi"/>
          <w:sz w:val="22"/>
          <w:szCs w:val="22"/>
        </w:rPr>
      </w:pPr>
      <w:r>
        <w:rPr>
          <w:rFonts w:asciiTheme="majorHAnsi" w:hAnsiTheme="majorHAnsi" w:cstheme="majorHAnsi"/>
          <w:sz w:val="22"/>
          <w:szCs w:val="22"/>
        </w:rPr>
        <w:t xml:space="preserve">Morgan Stanley </w:t>
      </w:r>
    </w:p>
    <w:p w14:paraId="0839AA19" w14:textId="77777777" w:rsidR="00D16BB9" w:rsidRDefault="00D16BB9" w:rsidP="00D16BB9">
      <w:pPr>
        <w:jc w:val="both"/>
        <w:rPr>
          <w:rFonts w:asciiTheme="majorHAnsi" w:hAnsiTheme="majorHAnsi" w:cstheme="majorHAnsi"/>
          <w:sz w:val="22"/>
          <w:szCs w:val="22"/>
        </w:rPr>
      </w:pPr>
    </w:p>
    <w:p w14:paraId="3B063015" w14:textId="21A67F3C" w:rsidR="00D16BB9" w:rsidRDefault="00D16BB9" w:rsidP="00D16BB9">
      <w:pPr>
        <w:jc w:val="both"/>
        <w:rPr>
          <w:rFonts w:asciiTheme="majorHAnsi" w:hAnsiTheme="majorHAnsi" w:cstheme="majorHAnsi"/>
          <w:sz w:val="22"/>
          <w:szCs w:val="22"/>
        </w:rPr>
      </w:pPr>
      <w:r>
        <w:rPr>
          <w:rFonts w:asciiTheme="majorHAnsi" w:hAnsiTheme="majorHAnsi" w:cstheme="majorHAnsi"/>
          <w:sz w:val="22"/>
          <w:szCs w:val="22"/>
        </w:rPr>
        <w:t>Santander, Investec and Goldman Sachs</w:t>
      </w:r>
      <w:r w:rsidR="00190BF6">
        <w:rPr>
          <w:rFonts w:asciiTheme="majorHAnsi" w:hAnsiTheme="majorHAnsi" w:cstheme="majorHAnsi"/>
          <w:sz w:val="22"/>
          <w:szCs w:val="22"/>
        </w:rPr>
        <w:t xml:space="preserve"> were added due to a need for fixed income brokers</w:t>
      </w:r>
      <w:r>
        <w:rPr>
          <w:rFonts w:asciiTheme="majorHAnsi" w:hAnsiTheme="majorHAnsi" w:cstheme="majorHAnsi"/>
          <w:sz w:val="22"/>
          <w:szCs w:val="22"/>
        </w:rPr>
        <w:t xml:space="preserve">. Morgan Stanley was added as a new broker to trade CFD instruments in the US market. </w:t>
      </w:r>
    </w:p>
    <w:p w14:paraId="52E89120" w14:textId="77777777" w:rsidR="007064AE" w:rsidRPr="007064AE" w:rsidRDefault="007064AE" w:rsidP="007064AE">
      <w:pPr>
        <w:jc w:val="both"/>
        <w:rPr>
          <w:rFonts w:asciiTheme="majorHAnsi" w:hAnsiTheme="majorHAnsi" w:cstheme="majorHAnsi"/>
          <w:sz w:val="22"/>
          <w:szCs w:val="22"/>
        </w:rPr>
      </w:pPr>
    </w:p>
    <w:p w14:paraId="2A8FDD4A" w14:textId="77777777" w:rsidR="007064AE" w:rsidRPr="00F14C4D" w:rsidRDefault="007064AE" w:rsidP="00F14C4D">
      <w:pPr>
        <w:jc w:val="both"/>
        <w:rPr>
          <w:rFonts w:asciiTheme="majorHAnsi" w:hAnsiTheme="majorHAnsi" w:cstheme="majorHAnsi"/>
          <w:sz w:val="22"/>
          <w:szCs w:val="22"/>
        </w:rPr>
      </w:pPr>
    </w:p>
    <w:p w14:paraId="2C673B2B" w14:textId="03EE083C" w:rsidR="000460FF" w:rsidRDefault="000460FF" w:rsidP="000460FF">
      <w:pPr>
        <w:jc w:val="both"/>
        <w:rPr>
          <w:rFonts w:asciiTheme="majorHAnsi" w:hAnsiTheme="majorHAnsi" w:cstheme="majorHAnsi"/>
          <w:sz w:val="22"/>
          <w:szCs w:val="22"/>
        </w:rPr>
      </w:pPr>
      <w:r>
        <w:rPr>
          <w:rFonts w:asciiTheme="majorHAnsi" w:hAnsiTheme="majorHAnsi" w:cstheme="majorHAnsi"/>
          <w:sz w:val="22"/>
          <w:szCs w:val="22"/>
        </w:rPr>
        <w:t>Removals</w:t>
      </w:r>
    </w:p>
    <w:p w14:paraId="5DBE98AC" w14:textId="06252490" w:rsidR="000460FF" w:rsidRDefault="000460FF" w:rsidP="000460FF">
      <w:pPr>
        <w:pStyle w:val="ListParagraph"/>
        <w:numPr>
          <w:ilvl w:val="0"/>
          <w:numId w:val="37"/>
        </w:numPr>
        <w:jc w:val="both"/>
        <w:rPr>
          <w:rFonts w:asciiTheme="majorHAnsi" w:hAnsiTheme="majorHAnsi" w:cstheme="majorHAnsi"/>
          <w:sz w:val="22"/>
          <w:szCs w:val="22"/>
        </w:rPr>
      </w:pPr>
      <w:r>
        <w:rPr>
          <w:rFonts w:asciiTheme="majorHAnsi" w:hAnsiTheme="majorHAnsi" w:cstheme="majorHAnsi"/>
          <w:sz w:val="22"/>
          <w:szCs w:val="22"/>
        </w:rPr>
        <w:t>Goodbody Stockbrokers</w:t>
      </w:r>
      <w:r w:rsidR="007064AE">
        <w:rPr>
          <w:rFonts w:asciiTheme="majorHAnsi" w:hAnsiTheme="majorHAnsi" w:cstheme="majorHAnsi"/>
          <w:sz w:val="22"/>
          <w:szCs w:val="22"/>
        </w:rPr>
        <w:t xml:space="preserve"> </w:t>
      </w:r>
    </w:p>
    <w:p w14:paraId="717D1774" w14:textId="252BA57C" w:rsidR="000460FF" w:rsidRDefault="000460FF" w:rsidP="000460FF">
      <w:pPr>
        <w:pStyle w:val="ListParagraph"/>
        <w:numPr>
          <w:ilvl w:val="0"/>
          <w:numId w:val="37"/>
        </w:numPr>
        <w:jc w:val="both"/>
        <w:rPr>
          <w:rFonts w:asciiTheme="majorHAnsi" w:hAnsiTheme="majorHAnsi" w:cstheme="majorHAnsi"/>
          <w:sz w:val="22"/>
          <w:szCs w:val="22"/>
        </w:rPr>
      </w:pPr>
      <w:r>
        <w:rPr>
          <w:rFonts w:asciiTheme="majorHAnsi" w:hAnsiTheme="majorHAnsi" w:cstheme="majorHAnsi"/>
          <w:sz w:val="22"/>
          <w:szCs w:val="22"/>
        </w:rPr>
        <w:t>Guy Butler Limited</w:t>
      </w:r>
      <w:r w:rsidR="007064AE">
        <w:rPr>
          <w:rFonts w:asciiTheme="majorHAnsi" w:hAnsiTheme="majorHAnsi" w:cstheme="majorHAnsi"/>
          <w:sz w:val="22"/>
          <w:szCs w:val="22"/>
        </w:rPr>
        <w:t xml:space="preserve"> </w:t>
      </w:r>
    </w:p>
    <w:p w14:paraId="499CEAA0" w14:textId="16783D0C" w:rsidR="00190BF6" w:rsidRPr="00190BF6" w:rsidRDefault="000460FF" w:rsidP="00F14C4D">
      <w:pPr>
        <w:pStyle w:val="ListParagraph"/>
        <w:numPr>
          <w:ilvl w:val="0"/>
          <w:numId w:val="37"/>
        </w:numPr>
        <w:jc w:val="both"/>
        <w:rPr>
          <w:rFonts w:asciiTheme="majorHAnsi" w:hAnsiTheme="majorHAnsi" w:cstheme="majorHAnsi"/>
          <w:sz w:val="22"/>
          <w:szCs w:val="22"/>
        </w:rPr>
      </w:pPr>
      <w:r w:rsidRPr="00190BF6">
        <w:rPr>
          <w:rFonts w:asciiTheme="majorHAnsi" w:hAnsiTheme="majorHAnsi" w:cstheme="majorHAnsi"/>
          <w:sz w:val="22"/>
          <w:szCs w:val="22"/>
        </w:rPr>
        <w:t>UBS AG</w:t>
      </w:r>
      <w:r w:rsidR="007064AE" w:rsidRPr="00190BF6">
        <w:rPr>
          <w:rFonts w:asciiTheme="majorHAnsi" w:hAnsiTheme="majorHAnsi" w:cstheme="majorHAnsi"/>
          <w:sz w:val="22"/>
          <w:szCs w:val="22"/>
        </w:rPr>
        <w:t xml:space="preserve"> </w:t>
      </w:r>
    </w:p>
    <w:p w14:paraId="05DA82DF" w14:textId="1D86B2A9" w:rsidR="00D16BB9" w:rsidRPr="00F14C4D" w:rsidRDefault="00D16BB9" w:rsidP="00F14C4D">
      <w:pPr>
        <w:ind w:left="360"/>
        <w:jc w:val="both"/>
        <w:rPr>
          <w:rFonts w:asciiTheme="majorHAnsi" w:hAnsiTheme="majorHAnsi" w:cstheme="majorHAnsi"/>
          <w:sz w:val="22"/>
          <w:szCs w:val="22"/>
        </w:rPr>
      </w:pPr>
      <w:r w:rsidRPr="00F14C4D">
        <w:rPr>
          <w:rFonts w:asciiTheme="majorHAnsi" w:hAnsiTheme="majorHAnsi" w:cstheme="majorHAnsi"/>
          <w:sz w:val="22"/>
          <w:szCs w:val="22"/>
        </w:rPr>
        <w:t xml:space="preserve">These removals were due to a combination of </w:t>
      </w:r>
      <w:r w:rsidR="00190BF6" w:rsidRPr="00F14C4D">
        <w:rPr>
          <w:rFonts w:asciiTheme="majorHAnsi" w:hAnsiTheme="majorHAnsi" w:cstheme="majorHAnsi"/>
          <w:sz w:val="22"/>
          <w:szCs w:val="22"/>
        </w:rPr>
        <w:t>investment</w:t>
      </w:r>
      <w:r w:rsidRPr="00F14C4D">
        <w:rPr>
          <w:rFonts w:asciiTheme="majorHAnsi" w:hAnsiTheme="majorHAnsi" w:cstheme="majorHAnsi"/>
          <w:sz w:val="22"/>
          <w:szCs w:val="22"/>
        </w:rPr>
        <w:t xml:space="preserve"> team </w:t>
      </w:r>
      <w:r w:rsidR="00190BF6" w:rsidRPr="00F14C4D">
        <w:rPr>
          <w:rFonts w:asciiTheme="majorHAnsi" w:hAnsiTheme="majorHAnsi" w:cstheme="majorHAnsi"/>
          <w:sz w:val="22"/>
          <w:szCs w:val="22"/>
        </w:rPr>
        <w:t xml:space="preserve">trading with </w:t>
      </w:r>
      <w:r w:rsidR="006D4EA6">
        <w:rPr>
          <w:rFonts w:asciiTheme="majorHAnsi" w:hAnsiTheme="majorHAnsi" w:cstheme="majorHAnsi"/>
          <w:sz w:val="22"/>
          <w:szCs w:val="22"/>
        </w:rPr>
        <w:t xml:space="preserve">the </w:t>
      </w:r>
      <w:r w:rsidR="00190BF6" w:rsidRPr="00F14C4D">
        <w:rPr>
          <w:rFonts w:asciiTheme="majorHAnsi" w:hAnsiTheme="majorHAnsi" w:cstheme="majorHAnsi"/>
          <w:sz w:val="22"/>
          <w:szCs w:val="22"/>
        </w:rPr>
        <w:t>broker</w:t>
      </w:r>
      <w:r w:rsidR="006D4EA6">
        <w:rPr>
          <w:rFonts w:asciiTheme="majorHAnsi" w:hAnsiTheme="majorHAnsi" w:cstheme="majorHAnsi"/>
          <w:sz w:val="22"/>
          <w:szCs w:val="22"/>
        </w:rPr>
        <w:t>s</w:t>
      </w:r>
      <w:r w:rsidR="00190BF6" w:rsidRPr="00F14C4D">
        <w:rPr>
          <w:rFonts w:asciiTheme="majorHAnsi" w:hAnsiTheme="majorHAnsi" w:cstheme="majorHAnsi"/>
          <w:sz w:val="22"/>
          <w:szCs w:val="22"/>
        </w:rPr>
        <w:t xml:space="preserve"> left</w:t>
      </w:r>
      <w:r w:rsidRPr="00F14C4D">
        <w:rPr>
          <w:rFonts w:asciiTheme="majorHAnsi" w:hAnsiTheme="majorHAnsi" w:cstheme="majorHAnsi"/>
          <w:sz w:val="22"/>
          <w:szCs w:val="22"/>
        </w:rPr>
        <w:t xml:space="preserve"> the business</w:t>
      </w:r>
      <w:r w:rsidR="00190BF6" w:rsidRPr="00F14C4D">
        <w:rPr>
          <w:rFonts w:asciiTheme="majorHAnsi" w:hAnsiTheme="majorHAnsi" w:cstheme="majorHAnsi"/>
          <w:sz w:val="22"/>
          <w:szCs w:val="22"/>
        </w:rPr>
        <w:t xml:space="preserve"> and</w:t>
      </w:r>
      <w:r w:rsidRPr="00F14C4D">
        <w:rPr>
          <w:rFonts w:asciiTheme="majorHAnsi" w:hAnsiTheme="majorHAnsi" w:cstheme="majorHAnsi"/>
          <w:sz w:val="22"/>
          <w:szCs w:val="22"/>
        </w:rPr>
        <w:t xml:space="preserve"> low volumes</w:t>
      </w:r>
      <w:r w:rsidR="00190BF6" w:rsidRPr="00F14C4D">
        <w:rPr>
          <w:rFonts w:asciiTheme="majorHAnsi" w:hAnsiTheme="majorHAnsi" w:cstheme="majorHAnsi"/>
          <w:sz w:val="22"/>
          <w:szCs w:val="22"/>
        </w:rPr>
        <w:t>.</w:t>
      </w:r>
    </w:p>
    <w:p w14:paraId="6BB3166E" w14:textId="77777777" w:rsidR="007064AE" w:rsidRPr="007064AE" w:rsidRDefault="007064AE" w:rsidP="007064AE">
      <w:pPr>
        <w:pStyle w:val="ListParagraph"/>
        <w:jc w:val="both"/>
        <w:rPr>
          <w:rFonts w:asciiTheme="majorHAnsi" w:hAnsiTheme="majorHAnsi" w:cstheme="majorHAnsi"/>
          <w:sz w:val="22"/>
          <w:szCs w:val="22"/>
        </w:rPr>
      </w:pPr>
    </w:p>
    <w:p w14:paraId="3A5F31C6" w14:textId="77777777" w:rsidR="003A6E83" w:rsidRDefault="003A6E83" w:rsidP="00042103">
      <w:pPr>
        <w:jc w:val="both"/>
        <w:rPr>
          <w:rFonts w:asciiTheme="majorHAnsi" w:hAnsiTheme="majorHAnsi" w:cstheme="majorHAnsi"/>
          <w:sz w:val="22"/>
          <w:szCs w:val="22"/>
        </w:rPr>
      </w:pPr>
    </w:p>
    <w:p w14:paraId="1C353161" w14:textId="67DA3CE6" w:rsidR="00042103" w:rsidRDefault="00042103" w:rsidP="00042103">
      <w:pPr>
        <w:jc w:val="both"/>
        <w:rPr>
          <w:rFonts w:asciiTheme="majorHAnsi" w:hAnsiTheme="majorHAnsi" w:cstheme="majorHAnsi"/>
          <w:sz w:val="22"/>
          <w:szCs w:val="22"/>
        </w:rPr>
      </w:pPr>
      <w:r w:rsidRPr="00295128">
        <w:rPr>
          <w:rFonts w:asciiTheme="majorHAnsi" w:hAnsiTheme="majorHAnsi" w:cstheme="majorHAnsi"/>
          <w:sz w:val="22"/>
          <w:szCs w:val="22"/>
        </w:rPr>
        <w:t>Sanlam</w:t>
      </w:r>
      <w:r w:rsidR="004F2A89">
        <w:rPr>
          <w:rFonts w:asciiTheme="majorHAnsi" w:hAnsiTheme="majorHAnsi" w:cstheme="majorHAnsi"/>
          <w:sz w:val="22"/>
          <w:szCs w:val="22"/>
        </w:rPr>
        <w:t xml:space="preserve"> </w:t>
      </w:r>
      <w:r w:rsidR="007E794C">
        <w:rPr>
          <w:rFonts w:asciiTheme="majorHAnsi" w:hAnsiTheme="majorHAnsi" w:cstheme="majorHAnsi"/>
          <w:sz w:val="22"/>
          <w:szCs w:val="22"/>
        </w:rPr>
        <w:t>Investments</w:t>
      </w:r>
      <w:r w:rsidRPr="00295128">
        <w:rPr>
          <w:rFonts w:asciiTheme="majorHAnsi" w:hAnsiTheme="majorHAnsi" w:cstheme="majorHAnsi"/>
          <w:sz w:val="22"/>
          <w:szCs w:val="22"/>
        </w:rPr>
        <w:t xml:space="preserve"> does not receive any form of remuneration, discount or non-monetary benefit for directing orders to a </w:t>
      </w:r>
      <w:proofErr w:type="gramStart"/>
      <w:r w:rsidRPr="00295128">
        <w:rPr>
          <w:rFonts w:asciiTheme="majorHAnsi" w:hAnsiTheme="majorHAnsi" w:cstheme="majorHAnsi"/>
          <w:sz w:val="22"/>
          <w:szCs w:val="22"/>
        </w:rPr>
        <w:t>particular venue</w:t>
      </w:r>
      <w:proofErr w:type="gramEnd"/>
      <w:r w:rsidRPr="00295128">
        <w:rPr>
          <w:rFonts w:asciiTheme="majorHAnsi" w:hAnsiTheme="majorHAnsi" w:cstheme="majorHAnsi"/>
          <w:sz w:val="22"/>
          <w:szCs w:val="22"/>
        </w:rPr>
        <w:t xml:space="preserve"> or broker for execution. The selection of a broker for an order is driven solely by the factors and inputs as described</w:t>
      </w:r>
      <w:r w:rsidR="00BF6381">
        <w:rPr>
          <w:rFonts w:asciiTheme="majorHAnsi" w:hAnsiTheme="majorHAnsi" w:cstheme="majorHAnsi"/>
          <w:sz w:val="22"/>
          <w:szCs w:val="22"/>
        </w:rPr>
        <w:t xml:space="preserve"> </w:t>
      </w:r>
      <w:r w:rsidR="00147A5B">
        <w:rPr>
          <w:rFonts w:asciiTheme="majorHAnsi" w:hAnsiTheme="majorHAnsi" w:cstheme="majorHAnsi"/>
          <w:sz w:val="22"/>
          <w:szCs w:val="22"/>
        </w:rPr>
        <w:t>in our Order Execution Policy</w:t>
      </w:r>
      <w:r w:rsidR="003D0CC1">
        <w:rPr>
          <w:rFonts w:asciiTheme="majorHAnsi" w:hAnsiTheme="majorHAnsi" w:cstheme="majorHAnsi"/>
          <w:sz w:val="22"/>
          <w:szCs w:val="22"/>
        </w:rPr>
        <w:t>.</w:t>
      </w:r>
    </w:p>
    <w:p w14:paraId="66F69168" w14:textId="77777777" w:rsidR="00042103" w:rsidRPr="0052479E" w:rsidRDefault="00042103" w:rsidP="0052479E">
      <w:pPr>
        <w:rPr>
          <w:rFonts w:asciiTheme="majorHAnsi" w:hAnsiTheme="majorHAnsi" w:cstheme="majorHAnsi"/>
          <w:sz w:val="22"/>
          <w:szCs w:val="22"/>
        </w:rPr>
      </w:pPr>
    </w:p>
    <w:p w14:paraId="07AC6C00" w14:textId="1F36D185" w:rsidR="00723084" w:rsidRDefault="00042103" w:rsidP="00723084">
      <w:pPr>
        <w:autoSpaceDE w:val="0"/>
        <w:autoSpaceDN w:val="0"/>
        <w:adjustRightInd w:val="0"/>
        <w:jc w:val="both"/>
        <w:rPr>
          <w:rFonts w:asciiTheme="majorHAnsi" w:hAnsiTheme="majorHAnsi" w:cstheme="majorHAnsi"/>
          <w:sz w:val="22"/>
          <w:szCs w:val="22"/>
        </w:rPr>
      </w:pPr>
      <w:r w:rsidRPr="00295128">
        <w:rPr>
          <w:rFonts w:asciiTheme="majorHAnsi" w:hAnsiTheme="majorHAnsi" w:cstheme="majorHAnsi"/>
          <w:sz w:val="22"/>
          <w:szCs w:val="22"/>
        </w:rPr>
        <w:t>We have a Dealing Oversight Committee in place where the quality of execution obtained on the execution venues and potential changes to the list of approved brokers is discussed on a regular basis.</w:t>
      </w:r>
      <w:r w:rsidR="00723084" w:rsidRPr="00723084">
        <w:rPr>
          <w:rFonts w:asciiTheme="majorHAnsi" w:hAnsiTheme="majorHAnsi" w:cstheme="majorHAnsi"/>
          <w:sz w:val="22"/>
          <w:szCs w:val="22"/>
        </w:rPr>
        <w:t xml:space="preserve"> </w:t>
      </w:r>
      <w:r w:rsidR="00723084">
        <w:rPr>
          <w:rFonts w:asciiTheme="majorHAnsi" w:hAnsiTheme="majorHAnsi" w:cstheme="majorHAnsi"/>
          <w:sz w:val="22"/>
          <w:szCs w:val="22"/>
        </w:rPr>
        <w:t>We also undertake an annual review of all brokers on the approved list. This includes assessments of execution quality, service delivery, regulatory status</w:t>
      </w:r>
      <w:r w:rsidR="00782981">
        <w:rPr>
          <w:rFonts w:asciiTheme="majorHAnsi" w:hAnsiTheme="majorHAnsi" w:cstheme="majorHAnsi"/>
          <w:sz w:val="22"/>
          <w:szCs w:val="22"/>
        </w:rPr>
        <w:t xml:space="preserve"> and</w:t>
      </w:r>
      <w:r w:rsidR="00723084">
        <w:rPr>
          <w:rFonts w:asciiTheme="majorHAnsi" w:hAnsiTheme="majorHAnsi" w:cstheme="majorHAnsi"/>
          <w:sz w:val="22"/>
          <w:szCs w:val="22"/>
        </w:rPr>
        <w:t xml:space="preserve"> the financial standing of the firm</w:t>
      </w:r>
      <w:r w:rsidR="00782981">
        <w:rPr>
          <w:rFonts w:asciiTheme="majorHAnsi" w:hAnsiTheme="majorHAnsi" w:cstheme="majorHAnsi"/>
          <w:sz w:val="22"/>
          <w:szCs w:val="22"/>
        </w:rPr>
        <w:t xml:space="preserve">. The RTS 27 report has not been proven to be a useful tool for reviewing broker and is not used in this assessment. </w:t>
      </w:r>
      <w:r w:rsidR="00723084">
        <w:rPr>
          <w:rFonts w:asciiTheme="majorHAnsi" w:hAnsiTheme="majorHAnsi" w:cstheme="majorHAnsi"/>
          <w:sz w:val="22"/>
          <w:szCs w:val="22"/>
        </w:rPr>
        <w:t xml:space="preserve"> </w:t>
      </w:r>
    </w:p>
    <w:p w14:paraId="1510A952" w14:textId="3B3C65A3" w:rsidR="005303B6" w:rsidRDefault="005303B6" w:rsidP="00723084">
      <w:pPr>
        <w:autoSpaceDE w:val="0"/>
        <w:autoSpaceDN w:val="0"/>
        <w:adjustRightInd w:val="0"/>
        <w:jc w:val="both"/>
        <w:rPr>
          <w:rFonts w:asciiTheme="majorHAnsi" w:hAnsiTheme="majorHAnsi" w:cstheme="majorHAnsi"/>
          <w:sz w:val="22"/>
          <w:szCs w:val="22"/>
        </w:rPr>
      </w:pPr>
    </w:p>
    <w:p w14:paraId="1713F68F" w14:textId="5847FE77" w:rsidR="005303B6" w:rsidRPr="005303B6" w:rsidRDefault="005303B6" w:rsidP="005303B6">
      <w:pPr>
        <w:rPr>
          <w:rFonts w:ascii="Segoe UI" w:hAnsi="Segoe UI" w:cs="Segoe UI"/>
          <w:sz w:val="21"/>
          <w:szCs w:val="21"/>
        </w:rPr>
      </w:pPr>
      <w:r>
        <w:rPr>
          <w:rFonts w:ascii="Segoe UI" w:hAnsi="Segoe UI" w:cs="Segoe UI"/>
          <w:sz w:val="21"/>
          <w:szCs w:val="21"/>
        </w:rPr>
        <w:t>The Firm has not used output from consolidated tape providers</w:t>
      </w:r>
      <w:r>
        <w:rPr>
          <w:rFonts w:ascii="Segoe UI" w:hAnsi="Segoe UI" w:cs="Segoe UI"/>
          <w:sz w:val="21"/>
          <w:szCs w:val="21"/>
        </w:rPr>
        <w:t>.</w:t>
      </w:r>
    </w:p>
    <w:p w14:paraId="0F47E18F" w14:textId="75CFF40C" w:rsidR="0052479E" w:rsidRDefault="0052479E" w:rsidP="0052479E">
      <w:pPr>
        <w:rPr>
          <w:rFonts w:asciiTheme="majorHAnsi" w:hAnsiTheme="majorHAnsi" w:cstheme="majorHAnsi"/>
          <w:sz w:val="22"/>
          <w:szCs w:val="22"/>
        </w:rPr>
      </w:pPr>
    </w:p>
    <w:p w14:paraId="45D25CDB" w14:textId="6918E18A" w:rsidR="00042103" w:rsidRDefault="00042103" w:rsidP="0052479E">
      <w:pPr>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7A915048" w14:textId="33C1E29A" w:rsidR="00042103" w:rsidRDefault="00042103" w:rsidP="0052479E">
      <w:pPr>
        <w:rPr>
          <w:rFonts w:asciiTheme="majorHAnsi" w:hAnsiTheme="majorHAnsi" w:cstheme="majorHAnsi"/>
          <w:sz w:val="22"/>
          <w:szCs w:val="22"/>
        </w:rPr>
      </w:pPr>
    </w:p>
    <w:p w14:paraId="62BF2C4E" w14:textId="5CE3544E" w:rsidR="00042103" w:rsidRDefault="00042103" w:rsidP="00536837">
      <w:pPr>
        <w:jc w:val="center"/>
        <w:rPr>
          <w:rFonts w:asciiTheme="majorHAnsi" w:hAnsiTheme="majorHAnsi" w:cstheme="majorHAnsi"/>
          <w:sz w:val="32"/>
          <w:szCs w:val="32"/>
        </w:rPr>
      </w:pPr>
    </w:p>
    <w:p w14:paraId="18261CF0" w14:textId="739143EA" w:rsidR="007E794C" w:rsidRDefault="007E794C" w:rsidP="00536837">
      <w:pPr>
        <w:jc w:val="center"/>
        <w:rPr>
          <w:rFonts w:asciiTheme="majorHAnsi" w:hAnsiTheme="majorHAnsi" w:cstheme="majorHAnsi"/>
          <w:sz w:val="32"/>
          <w:szCs w:val="32"/>
        </w:rPr>
      </w:pPr>
    </w:p>
    <w:p w14:paraId="26E74CEE" w14:textId="127F046E" w:rsidR="00D30A66" w:rsidRDefault="00D30A66" w:rsidP="00536837">
      <w:pPr>
        <w:jc w:val="center"/>
        <w:rPr>
          <w:rFonts w:asciiTheme="majorHAnsi" w:hAnsiTheme="majorHAnsi" w:cstheme="majorHAnsi"/>
          <w:sz w:val="32"/>
          <w:szCs w:val="32"/>
        </w:rPr>
      </w:pPr>
    </w:p>
    <w:p w14:paraId="2DD9ABC1" w14:textId="129EE302" w:rsidR="00D30A66" w:rsidRDefault="00D30A66" w:rsidP="00536837">
      <w:pPr>
        <w:jc w:val="center"/>
        <w:rPr>
          <w:rFonts w:asciiTheme="majorHAnsi" w:hAnsiTheme="majorHAnsi" w:cstheme="majorHAnsi"/>
          <w:sz w:val="32"/>
          <w:szCs w:val="32"/>
        </w:rPr>
      </w:pPr>
    </w:p>
    <w:p w14:paraId="747779AC" w14:textId="2683B34C" w:rsidR="00D30A66" w:rsidRDefault="00D30A66" w:rsidP="00536837">
      <w:pPr>
        <w:jc w:val="center"/>
        <w:rPr>
          <w:rFonts w:asciiTheme="majorHAnsi" w:hAnsiTheme="majorHAnsi" w:cstheme="majorHAnsi"/>
          <w:sz w:val="32"/>
          <w:szCs w:val="32"/>
        </w:rPr>
      </w:pPr>
    </w:p>
    <w:p w14:paraId="25822F2C" w14:textId="0E58662E" w:rsidR="00D30A66" w:rsidRDefault="00D30A66" w:rsidP="00536837">
      <w:pPr>
        <w:jc w:val="center"/>
        <w:rPr>
          <w:rFonts w:asciiTheme="majorHAnsi" w:hAnsiTheme="majorHAnsi" w:cstheme="majorHAnsi"/>
          <w:sz w:val="32"/>
          <w:szCs w:val="32"/>
        </w:rPr>
      </w:pPr>
    </w:p>
    <w:p w14:paraId="7054B937" w14:textId="7D527042" w:rsidR="00D30A66" w:rsidRDefault="00D30A66" w:rsidP="00536837">
      <w:pPr>
        <w:jc w:val="center"/>
        <w:rPr>
          <w:rFonts w:asciiTheme="majorHAnsi" w:hAnsiTheme="majorHAnsi" w:cstheme="majorHAnsi"/>
          <w:sz w:val="32"/>
          <w:szCs w:val="32"/>
        </w:rPr>
      </w:pPr>
    </w:p>
    <w:p w14:paraId="5EA988CA" w14:textId="28F18E1E" w:rsidR="00D30A66" w:rsidRDefault="00D30A66" w:rsidP="00536837">
      <w:pPr>
        <w:jc w:val="center"/>
        <w:rPr>
          <w:rFonts w:asciiTheme="majorHAnsi" w:hAnsiTheme="majorHAnsi" w:cstheme="majorHAnsi"/>
          <w:sz w:val="32"/>
          <w:szCs w:val="32"/>
        </w:rPr>
      </w:pPr>
    </w:p>
    <w:p w14:paraId="55E5DB7B" w14:textId="6E21DB91" w:rsidR="00D30A66" w:rsidRDefault="00D30A66" w:rsidP="00536837">
      <w:pPr>
        <w:jc w:val="center"/>
        <w:rPr>
          <w:rFonts w:asciiTheme="majorHAnsi" w:hAnsiTheme="majorHAnsi" w:cstheme="majorHAnsi"/>
          <w:sz w:val="32"/>
          <w:szCs w:val="32"/>
        </w:rPr>
      </w:pPr>
    </w:p>
    <w:p w14:paraId="23F13A5F" w14:textId="7859092D" w:rsidR="00D30A66" w:rsidRDefault="00D30A66" w:rsidP="00536837">
      <w:pPr>
        <w:jc w:val="center"/>
        <w:rPr>
          <w:rFonts w:asciiTheme="majorHAnsi" w:hAnsiTheme="majorHAnsi" w:cstheme="majorHAnsi"/>
          <w:sz w:val="32"/>
          <w:szCs w:val="32"/>
        </w:rPr>
      </w:pPr>
    </w:p>
    <w:p w14:paraId="0AC20C2C" w14:textId="51599B2C" w:rsidR="00D30A66" w:rsidRDefault="00D30A66" w:rsidP="00536837">
      <w:pPr>
        <w:jc w:val="center"/>
        <w:rPr>
          <w:rFonts w:asciiTheme="majorHAnsi" w:hAnsiTheme="majorHAnsi" w:cstheme="majorHAnsi"/>
          <w:sz w:val="32"/>
          <w:szCs w:val="32"/>
        </w:rPr>
      </w:pPr>
    </w:p>
    <w:p w14:paraId="75A2C0BF" w14:textId="7FC95073" w:rsidR="00D30A66" w:rsidRDefault="00D30A66" w:rsidP="00536837">
      <w:pPr>
        <w:jc w:val="center"/>
        <w:rPr>
          <w:rFonts w:asciiTheme="majorHAnsi" w:hAnsiTheme="majorHAnsi" w:cstheme="majorHAnsi"/>
          <w:sz w:val="32"/>
          <w:szCs w:val="32"/>
        </w:rPr>
      </w:pPr>
    </w:p>
    <w:p w14:paraId="69204FB9" w14:textId="179F6778" w:rsidR="00D30A66" w:rsidRDefault="00D30A66" w:rsidP="00536837">
      <w:pPr>
        <w:jc w:val="center"/>
        <w:rPr>
          <w:rFonts w:asciiTheme="majorHAnsi" w:hAnsiTheme="majorHAnsi" w:cstheme="majorHAnsi"/>
          <w:sz w:val="32"/>
          <w:szCs w:val="32"/>
        </w:rPr>
      </w:pPr>
    </w:p>
    <w:p w14:paraId="5951125A" w14:textId="1639E389" w:rsidR="00D30A66" w:rsidRDefault="00D30A66" w:rsidP="00536837">
      <w:pPr>
        <w:jc w:val="center"/>
        <w:rPr>
          <w:rFonts w:asciiTheme="majorHAnsi" w:hAnsiTheme="majorHAnsi" w:cstheme="majorHAnsi"/>
          <w:sz w:val="32"/>
          <w:szCs w:val="32"/>
        </w:rPr>
      </w:pPr>
    </w:p>
    <w:p w14:paraId="45DAB445" w14:textId="72428910" w:rsidR="00D30A66" w:rsidRDefault="00D30A66" w:rsidP="00536837">
      <w:pPr>
        <w:jc w:val="center"/>
        <w:rPr>
          <w:rFonts w:asciiTheme="majorHAnsi" w:hAnsiTheme="majorHAnsi" w:cstheme="majorHAnsi"/>
          <w:sz w:val="32"/>
          <w:szCs w:val="32"/>
        </w:rPr>
      </w:pPr>
    </w:p>
    <w:p w14:paraId="7D912E62" w14:textId="45AD644E" w:rsidR="00D30A66" w:rsidRDefault="00D30A66" w:rsidP="00536837">
      <w:pPr>
        <w:jc w:val="center"/>
        <w:rPr>
          <w:rFonts w:asciiTheme="majorHAnsi" w:hAnsiTheme="majorHAnsi" w:cstheme="majorHAnsi"/>
          <w:sz w:val="32"/>
          <w:szCs w:val="32"/>
        </w:rPr>
      </w:pPr>
    </w:p>
    <w:p w14:paraId="27EDE42C" w14:textId="6C572BAC" w:rsidR="00D30A66" w:rsidRDefault="00D30A66" w:rsidP="00536837">
      <w:pPr>
        <w:jc w:val="center"/>
        <w:rPr>
          <w:rFonts w:asciiTheme="majorHAnsi" w:hAnsiTheme="majorHAnsi" w:cstheme="majorHAnsi"/>
          <w:sz w:val="32"/>
          <w:szCs w:val="32"/>
        </w:rPr>
      </w:pPr>
    </w:p>
    <w:p w14:paraId="67334E75" w14:textId="3655CAC7" w:rsidR="00D30A66" w:rsidRDefault="00D30A66" w:rsidP="00536837">
      <w:pPr>
        <w:jc w:val="center"/>
        <w:rPr>
          <w:rFonts w:asciiTheme="majorHAnsi" w:hAnsiTheme="majorHAnsi" w:cstheme="majorHAnsi"/>
          <w:sz w:val="32"/>
          <w:szCs w:val="32"/>
        </w:rPr>
      </w:pPr>
    </w:p>
    <w:p w14:paraId="1450F9D4" w14:textId="018D0313" w:rsidR="00D30A66" w:rsidRDefault="00D30A66" w:rsidP="00536837">
      <w:pPr>
        <w:jc w:val="center"/>
        <w:rPr>
          <w:rFonts w:asciiTheme="majorHAnsi" w:hAnsiTheme="majorHAnsi" w:cstheme="majorHAnsi"/>
          <w:sz w:val="32"/>
          <w:szCs w:val="32"/>
        </w:rPr>
      </w:pPr>
    </w:p>
    <w:p w14:paraId="19BBA734" w14:textId="4F0A2B51" w:rsidR="00D30A66" w:rsidRDefault="00D30A66" w:rsidP="00536837">
      <w:pPr>
        <w:jc w:val="center"/>
        <w:rPr>
          <w:rFonts w:asciiTheme="majorHAnsi" w:hAnsiTheme="majorHAnsi" w:cstheme="majorHAnsi"/>
          <w:sz w:val="32"/>
          <w:szCs w:val="32"/>
        </w:rPr>
      </w:pPr>
    </w:p>
    <w:p w14:paraId="542C94F5" w14:textId="4D5B6AF2" w:rsidR="00D30A66" w:rsidRDefault="00D30A66" w:rsidP="00536837">
      <w:pPr>
        <w:jc w:val="center"/>
        <w:rPr>
          <w:rFonts w:asciiTheme="majorHAnsi" w:hAnsiTheme="majorHAnsi" w:cstheme="majorHAnsi"/>
          <w:sz w:val="32"/>
          <w:szCs w:val="32"/>
        </w:rPr>
      </w:pPr>
    </w:p>
    <w:p w14:paraId="4722ADFD" w14:textId="1879A837" w:rsidR="00D30A66" w:rsidRDefault="00D30A66" w:rsidP="00536837">
      <w:pPr>
        <w:jc w:val="center"/>
        <w:rPr>
          <w:rFonts w:asciiTheme="majorHAnsi" w:hAnsiTheme="majorHAnsi" w:cstheme="majorHAnsi"/>
          <w:sz w:val="32"/>
          <w:szCs w:val="32"/>
        </w:rPr>
      </w:pPr>
    </w:p>
    <w:p w14:paraId="0E370FA3" w14:textId="715FA8E5" w:rsidR="00D30A66" w:rsidRDefault="00D30A66" w:rsidP="00536837">
      <w:pPr>
        <w:jc w:val="center"/>
        <w:rPr>
          <w:rFonts w:asciiTheme="majorHAnsi" w:hAnsiTheme="majorHAnsi" w:cstheme="majorHAnsi"/>
          <w:sz w:val="32"/>
          <w:szCs w:val="32"/>
        </w:rPr>
      </w:pPr>
    </w:p>
    <w:p w14:paraId="7DDF3A5F" w14:textId="77CF3EFA" w:rsidR="00D30A66" w:rsidRDefault="00D30A66" w:rsidP="00536837">
      <w:pPr>
        <w:jc w:val="center"/>
        <w:rPr>
          <w:rFonts w:asciiTheme="majorHAnsi" w:hAnsiTheme="majorHAnsi" w:cstheme="majorHAnsi"/>
          <w:sz w:val="32"/>
          <w:szCs w:val="32"/>
        </w:rPr>
      </w:pPr>
    </w:p>
    <w:p w14:paraId="64AFEF62" w14:textId="4C7F7877" w:rsidR="00D30A66" w:rsidRPr="00962016" w:rsidRDefault="00D30A66" w:rsidP="00536837">
      <w:pPr>
        <w:jc w:val="center"/>
        <w:rPr>
          <w:rFonts w:asciiTheme="majorHAnsi" w:hAnsiTheme="majorHAnsi" w:cstheme="majorHAnsi"/>
          <w:sz w:val="22"/>
          <w:szCs w:val="22"/>
        </w:rPr>
      </w:pPr>
    </w:p>
    <w:p w14:paraId="025B44A1" w14:textId="0264990D" w:rsidR="00D30A66" w:rsidRDefault="00D30A66" w:rsidP="00F14C4D">
      <w:pPr>
        <w:rPr>
          <w:rFonts w:asciiTheme="majorHAnsi" w:hAnsiTheme="majorHAnsi" w:cstheme="majorHAnsi"/>
          <w:sz w:val="32"/>
          <w:szCs w:val="32"/>
        </w:rPr>
      </w:pPr>
    </w:p>
    <w:tbl>
      <w:tblPr>
        <w:tblpPr w:leftFromText="180" w:rightFromText="180" w:horzAnchor="page" w:tblpX="421" w:tblpY="480"/>
        <w:tblW w:w="11083" w:type="dxa"/>
        <w:tblLook w:val="04A0" w:firstRow="1" w:lastRow="0" w:firstColumn="1" w:lastColumn="0" w:noHBand="0" w:noVBand="1"/>
      </w:tblPr>
      <w:tblGrid>
        <w:gridCol w:w="3773"/>
        <w:gridCol w:w="1816"/>
        <w:gridCol w:w="1816"/>
        <w:gridCol w:w="1226"/>
        <w:gridCol w:w="1226"/>
        <w:gridCol w:w="1226"/>
      </w:tblGrid>
      <w:tr w:rsidR="007064AE" w:rsidRPr="007064AE" w14:paraId="4B106056" w14:textId="77777777" w:rsidTr="007064AE">
        <w:trPr>
          <w:trHeight w:val="270"/>
        </w:trPr>
        <w:tc>
          <w:tcPr>
            <w:tcW w:w="3773" w:type="dxa"/>
            <w:tcBorders>
              <w:top w:val="nil"/>
              <w:left w:val="single" w:sz="8" w:space="0" w:color="auto"/>
              <w:bottom w:val="single" w:sz="8" w:space="0" w:color="auto"/>
              <w:right w:val="single" w:sz="8" w:space="0" w:color="auto"/>
            </w:tcBorders>
            <w:shd w:val="clear" w:color="000000" w:fill="D9D9D9"/>
            <w:vAlign w:val="bottom"/>
            <w:hideMark/>
          </w:tcPr>
          <w:p w14:paraId="6EEF011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Type</w:t>
            </w:r>
          </w:p>
        </w:tc>
        <w:tc>
          <w:tcPr>
            <w:tcW w:w="3632" w:type="dxa"/>
            <w:gridSpan w:val="2"/>
            <w:tcBorders>
              <w:top w:val="nil"/>
              <w:left w:val="nil"/>
              <w:bottom w:val="single" w:sz="8" w:space="0" w:color="auto"/>
              <w:right w:val="single" w:sz="8" w:space="0" w:color="auto"/>
            </w:tcBorders>
            <w:shd w:val="clear" w:color="000000" w:fill="D9D9D9"/>
            <w:vAlign w:val="bottom"/>
            <w:hideMark/>
          </w:tcPr>
          <w:p w14:paraId="620A4D96"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Professional</w:t>
            </w:r>
          </w:p>
        </w:tc>
        <w:tc>
          <w:tcPr>
            <w:tcW w:w="2452" w:type="dxa"/>
            <w:gridSpan w:val="2"/>
            <w:tcBorders>
              <w:top w:val="nil"/>
              <w:left w:val="nil"/>
              <w:bottom w:val="single" w:sz="8" w:space="0" w:color="auto"/>
              <w:right w:val="nil"/>
            </w:tcBorders>
            <w:shd w:val="clear" w:color="000000" w:fill="D9D9D9"/>
            <w:vAlign w:val="bottom"/>
            <w:hideMark/>
          </w:tcPr>
          <w:p w14:paraId="404F592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F1CB31E"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347B7A4E" w14:textId="77777777" w:rsidTr="007064AE">
        <w:trPr>
          <w:trHeight w:val="270"/>
        </w:trPr>
        <w:tc>
          <w:tcPr>
            <w:tcW w:w="3773" w:type="dxa"/>
            <w:tcBorders>
              <w:top w:val="nil"/>
              <w:left w:val="single" w:sz="8" w:space="0" w:color="auto"/>
              <w:bottom w:val="single" w:sz="8" w:space="0" w:color="auto"/>
              <w:right w:val="nil"/>
            </w:tcBorders>
            <w:shd w:val="clear" w:color="000000" w:fill="D9D9D9"/>
            <w:vAlign w:val="bottom"/>
            <w:hideMark/>
          </w:tcPr>
          <w:p w14:paraId="4E4CA64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Class of Instrument</w:t>
            </w:r>
          </w:p>
        </w:tc>
        <w:tc>
          <w:tcPr>
            <w:tcW w:w="3632" w:type="dxa"/>
            <w:gridSpan w:val="2"/>
            <w:tcBorders>
              <w:top w:val="single" w:sz="8" w:space="0" w:color="auto"/>
              <w:left w:val="single" w:sz="8" w:space="0" w:color="auto"/>
              <w:bottom w:val="single" w:sz="8" w:space="0" w:color="auto"/>
              <w:right w:val="nil"/>
            </w:tcBorders>
            <w:shd w:val="clear" w:color="000000" w:fill="D9D9D9"/>
            <w:vAlign w:val="bottom"/>
            <w:hideMark/>
          </w:tcPr>
          <w:p w14:paraId="6D949064"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Equities - Shares and Depositary Receipts no tick size</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777443E9"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425E3DF3"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2884E984" w14:textId="77777777" w:rsidTr="007064AE">
        <w:trPr>
          <w:trHeight w:val="270"/>
        </w:trPr>
        <w:tc>
          <w:tcPr>
            <w:tcW w:w="3773" w:type="dxa"/>
            <w:tcBorders>
              <w:top w:val="nil"/>
              <w:left w:val="single" w:sz="8" w:space="0" w:color="auto"/>
              <w:bottom w:val="single" w:sz="8" w:space="0" w:color="auto"/>
              <w:right w:val="nil"/>
            </w:tcBorders>
            <w:shd w:val="clear" w:color="000000" w:fill="D9D9D9"/>
            <w:vAlign w:val="bottom"/>
            <w:hideMark/>
          </w:tcPr>
          <w:p w14:paraId="000FD2D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Notification if &lt;1 average trade per business day in the previous year</w:t>
            </w:r>
          </w:p>
        </w:tc>
        <w:tc>
          <w:tcPr>
            <w:tcW w:w="3632" w:type="dxa"/>
            <w:gridSpan w:val="2"/>
            <w:tcBorders>
              <w:top w:val="nil"/>
              <w:left w:val="single" w:sz="8" w:space="0" w:color="auto"/>
              <w:bottom w:val="single" w:sz="8" w:space="0" w:color="auto"/>
              <w:right w:val="nil"/>
            </w:tcBorders>
            <w:shd w:val="clear" w:color="000000" w:fill="D9D9D9"/>
            <w:vAlign w:val="bottom"/>
            <w:hideMark/>
          </w:tcPr>
          <w:p w14:paraId="7A172C2F"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N</w:t>
            </w:r>
          </w:p>
        </w:tc>
        <w:tc>
          <w:tcPr>
            <w:tcW w:w="2452" w:type="dxa"/>
            <w:gridSpan w:val="2"/>
            <w:tcBorders>
              <w:top w:val="nil"/>
              <w:left w:val="nil"/>
              <w:bottom w:val="single" w:sz="8" w:space="0" w:color="auto"/>
              <w:right w:val="nil"/>
            </w:tcBorders>
            <w:shd w:val="clear" w:color="000000" w:fill="D9D9D9"/>
            <w:vAlign w:val="bottom"/>
            <w:hideMark/>
          </w:tcPr>
          <w:p w14:paraId="6606F0DF"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35394E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613C42DE" w14:textId="77777777" w:rsidTr="007064AE">
        <w:trPr>
          <w:trHeight w:val="527"/>
        </w:trPr>
        <w:tc>
          <w:tcPr>
            <w:tcW w:w="3773" w:type="dxa"/>
            <w:tcBorders>
              <w:top w:val="nil"/>
              <w:left w:val="single" w:sz="8" w:space="0" w:color="auto"/>
              <w:bottom w:val="single" w:sz="8" w:space="0" w:color="auto"/>
              <w:right w:val="single" w:sz="8" w:space="0" w:color="auto"/>
            </w:tcBorders>
            <w:shd w:val="clear" w:color="000000" w:fill="D9D9D9"/>
            <w:vAlign w:val="bottom"/>
            <w:hideMark/>
          </w:tcPr>
          <w:p w14:paraId="0DFF473F"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Top five execution venues ranked in terms of trading volumes (descending order)</w:t>
            </w:r>
          </w:p>
        </w:tc>
        <w:tc>
          <w:tcPr>
            <w:tcW w:w="1816" w:type="dxa"/>
            <w:tcBorders>
              <w:top w:val="nil"/>
              <w:left w:val="nil"/>
              <w:bottom w:val="single" w:sz="8" w:space="0" w:color="auto"/>
              <w:right w:val="single" w:sz="8" w:space="0" w:color="auto"/>
            </w:tcBorders>
            <w:shd w:val="clear" w:color="000000" w:fill="D9D9D9"/>
            <w:vAlign w:val="bottom"/>
            <w:hideMark/>
          </w:tcPr>
          <w:p w14:paraId="155CEAA5"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Proportion of volume traded as a percentage of total in that class</w:t>
            </w:r>
          </w:p>
        </w:tc>
        <w:tc>
          <w:tcPr>
            <w:tcW w:w="1816" w:type="dxa"/>
            <w:tcBorders>
              <w:top w:val="nil"/>
              <w:left w:val="nil"/>
              <w:bottom w:val="single" w:sz="8" w:space="0" w:color="auto"/>
              <w:right w:val="single" w:sz="8" w:space="0" w:color="auto"/>
            </w:tcBorders>
            <w:shd w:val="clear" w:color="000000" w:fill="D9D9D9"/>
            <w:vAlign w:val="bottom"/>
            <w:hideMark/>
          </w:tcPr>
          <w:p w14:paraId="28A27C9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7C9316C7"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31DDD3A5"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260D2474"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directed orders</w:t>
            </w:r>
          </w:p>
        </w:tc>
      </w:tr>
      <w:tr w:rsidR="007064AE" w:rsidRPr="007064AE" w14:paraId="5159FC74" w14:textId="77777777" w:rsidTr="007064AE">
        <w:trPr>
          <w:trHeight w:val="270"/>
        </w:trPr>
        <w:tc>
          <w:tcPr>
            <w:tcW w:w="3773" w:type="dxa"/>
            <w:tcBorders>
              <w:top w:val="nil"/>
              <w:left w:val="single" w:sz="8" w:space="0" w:color="auto"/>
              <w:bottom w:val="single" w:sz="8" w:space="0" w:color="auto"/>
              <w:right w:val="single" w:sz="8" w:space="0" w:color="auto"/>
            </w:tcBorders>
            <w:shd w:val="clear" w:color="auto" w:fill="auto"/>
            <w:vAlign w:val="bottom"/>
            <w:hideMark/>
          </w:tcPr>
          <w:p w14:paraId="5FDE187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Sanford C Bernstein &amp; Co., LLC 549300I7JYZHT7D5CO04</w:t>
            </w:r>
          </w:p>
        </w:tc>
        <w:tc>
          <w:tcPr>
            <w:tcW w:w="1816" w:type="dxa"/>
            <w:tcBorders>
              <w:top w:val="nil"/>
              <w:left w:val="nil"/>
              <w:bottom w:val="single" w:sz="8" w:space="0" w:color="auto"/>
              <w:right w:val="single" w:sz="8" w:space="0" w:color="auto"/>
            </w:tcBorders>
            <w:shd w:val="clear" w:color="auto" w:fill="auto"/>
            <w:vAlign w:val="bottom"/>
            <w:hideMark/>
          </w:tcPr>
          <w:p w14:paraId="665E4514"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29.68</w:t>
            </w:r>
          </w:p>
        </w:tc>
        <w:tc>
          <w:tcPr>
            <w:tcW w:w="1816" w:type="dxa"/>
            <w:tcBorders>
              <w:top w:val="nil"/>
              <w:left w:val="nil"/>
              <w:bottom w:val="single" w:sz="8" w:space="0" w:color="auto"/>
              <w:right w:val="single" w:sz="8" w:space="0" w:color="auto"/>
            </w:tcBorders>
            <w:shd w:val="clear" w:color="auto" w:fill="auto"/>
            <w:vAlign w:val="bottom"/>
            <w:hideMark/>
          </w:tcPr>
          <w:p w14:paraId="498D1005"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22.78</w:t>
            </w:r>
          </w:p>
        </w:tc>
        <w:tc>
          <w:tcPr>
            <w:tcW w:w="1226" w:type="dxa"/>
            <w:tcBorders>
              <w:top w:val="nil"/>
              <w:left w:val="nil"/>
              <w:bottom w:val="single" w:sz="8" w:space="0" w:color="auto"/>
              <w:right w:val="single" w:sz="8" w:space="0" w:color="auto"/>
            </w:tcBorders>
            <w:shd w:val="clear" w:color="auto" w:fill="auto"/>
            <w:vAlign w:val="bottom"/>
            <w:hideMark/>
          </w:tcPr>
          <w:p w14:paraId="43AC5E0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6A097C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9EA6CB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5E4E34CA" w14:textId="77777777" w:rsidTr="007064AE">
        <w:trPr>
          <w:trHeight w:val="270"/>
        </w:trPr>
        <w:tc>
          <w:tcPr>
            <w:tcW w:w="3773" w:type="dxa"/>
            <w:tcBorders>
              <w:top w:val="nil"/>
              <w:left w:val="single" w:sz="8" w:space="0" w:color="auto"/>
              <w:bottom w:val="single" w:sz="8" w:space="0" w:color="auto"/>
              <w:right w:val="single" w:sz="8" w:space="0" w:color="auto"/>
            </w:tcBorders>
            <w:shd w:val="clear" w:color="auto" w:fill="auto"/>
            <w:vAlign w:val="bottom"/>
            <w:hideMark/>
          </w:tcPr>
          <w:p w14:paraId="0436C2A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Citigroup Global Markets Limited XKZZ2JZF41MRHTR1V493</w:t>
            </w:r>
          </w:p>
        </w:tc>
        <w:tc>
          <w:tcPr>
            <w:tcW w:w="1816" w:type="dxa"/>
            <w:tcBorders>
              <w:top w:val="nil"/>
              <w:left w:val="nil"/>
              <w:bottom w:val="single" w:sz="8" w:space="0" w:color="auto"/>
              <w:right w:val="single" w:sz="8" w:space="0" w:color="auto"/>
            </w:tcBorders>
            <w:shd w:val="clear" w:color="auto" w:fill="auto"/>
            <w:vAlign w:val="bottom"/>
            <w:hideMark/>
          </w:tcPr>
          <w:p w14:paraId="43D6A30A"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20.8</w:t>
            </w:r>
          </w:p>
        </w:tc>
        <w:tc>
          <w:tcPr>
            <w:tcW w:w="1816" w:type="dxa"/>
            <w:tcBorders>
              <w:top w:val="nil"/>
              <w:left w:val="nil"/>
              <w:bottom w:val="single" w:sz="8" w:space="0" w:color="auto"/>
              <w:right w:val="single" w:sz="8" w:space="0" w:color="auto"/>
            </w:tcBorders>
            <w:shd w:val="clear" w:color="auto" w:fill="auto"/>
            <w:vAlign w:val="bottom"/>
            <w:hideMark/>
          </w:tcPr>
          <w:p w14:paraId="1C3981B7"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22.37</w:t>
            </w:r>
          </w:p>
        </w:tc>
        <w:tc>
          <w:tcPr>
            <w:tcW w:w="1226" w:type="dxa"/>
            <w:tcBorders>
              <w:top w:val="nil"/>
              <w:left w:val="nil"/>
              <w:bottom w:val="single" w:sz="8" w:space="0" w:color="auto"/>
              <w:right w:val="single" w:sz="8" w:space="0" w:color="auto"/>
            </w:tcBorders>
            <w:shd w:val="clear" w:color="auto" w:fill="auto"/>
            <w:vAlign w:val="bottom"/>
            <w:hideMark/>
          </w:tcPr>
          <w:p w14:paraId="6531FD1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9C7D46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22CDE0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776B9C89" w14:textId="77777777" w:rsidTr="007064AE">
        <w:trPr>
          <w:trHeight w:val="270"/>
        </w:trPr>
        <w:tc>
          <w:tcPr>
            <w:tcW w:w="3773" w:type="dxa"/>
            <w:tcBorders>
              <w:top w:val="nil"/>
              <w:left w:val="single" w:sz="8" w:space="0" w:color="auto"/>
              <w:bottom w:val="single" w:sz="8" w:space="0" w:color="auto"/>
              <w:right w:val="single" w:sz="8" w:space="0" w:color="auto"/>
            </w:tcBorders>
            <w:shd w:val="clear" w:color="auto" w:fill="auto"/>
            <w:vAlign w:val="bottom"/>
            <w:hideMark/>
          </w:tcPr>
          <w:p w14:paraId="794C1474"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CLSA (UK) 213800VZMAGVIU2IJA72</w:t>
            </w:r>
          </w:p>
        </w:tc>
        <w:tc>
          <w:tcPr>
            <w:tcW w:w="1816" w:type="dxa"/>
            <w:tcBorders>
              <w:top w:val="nil"/>
              <w:left w:val="nil"/>
              <w:bottom w:val="single" w:sz="8" w:space="0" w:color="auto"/>
              <w:right w:val="single" w:sz="8" w:space="0" w:color="auto"/>
            </w:tcBorders>
            <w:shd w:val="clear" w:color="auto" w:fill="auto"/>
            <w:vAlign w:val="bottom"/>
            <w:hideMark/>
          </w:tcPr>
          <w:p w14:paraId="76B995A2"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20.32</w:t>
            </w:r>
          </w:p>
        </w:tc>
        <w:tc>
          <w:tcPr>
            <w:tcW w:w="1816" w:type="dxa"/>
            <w:tcBorders>
              <w:top w:val="nil"/>
              <w:left w:val="nil"/>
              <w:bottom w:val="single" w:sz="8" w:space="0" w:color="auto"/>
              <w:right w:val="single" w:sz="8" w:space="0" w:color="auto"/>
            </w:tcBorders>
            <w:shd w:val="clear" w:color="auto" w:fill="auto"/>
            <w:vAlign w:val="bottom"/>
            <w:hideMark/>
          </w:tcPr>
          <w:p w14:paraId="48AE4C7B"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30.45</w:t>
            </w:r>
          </w:p>
        </w:tc>
        <w:tc>
          <w:tcPr>
            <w:tcW w:w="1226" w:type="dxa"/>
            <w:tcBorders>
              <w:top w:val="nil"/>
              <w:left w:val="nil"/>
              <w:bottom w:val="single" w:sz="8" w:space="0" w:color="auto"/>
              <w:right w:val="single" w:sz="8" w:space="0" w:color="auto"/>
            </w:tcBorders>
            <w:shd w:val="clear" w:color="auto" w:fill="auto"/>
            <w:vAlign w:val="bottom"/>
            <w:hideMark/>
          </w:tcPr>
          <w:p w14:paraId="61B8E26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CD33DF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EFD532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4DEA69AF" w14:textId="77777777" w:rsidTr="007064AE">
        <w:trPr>
          <w:trHeight w:val="270"/>
        </w:trPr>
        <w:tc>
          <w:tcPr>
            <w:tcW w:w="3773" w:type="dxa"/>
            <w:tcBorders>
              <w:top w:val="nil"/>
              <w:left w:val="single" w:sz="8" w:space="0" w:color="auto"/>
              <w:bottom w:val="single" w:sz="8" w:space="0" w:color="auto"/>
              <w:right w:val="single" w:sz="8" w:space="0" w:color="auto"/>
            </w:tcBorders>
            <w:shd w:val="clear" w:color="auto" w:fill="auto"/>
            <w:vAlign w:val="bottom"/>
            <w:hideMark/>
          </w:tcPr>
          <w:p w14:paraId="76613BC3"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Instinet Europe Limited 213800MXAKR2LA1VBM44</w:t>
            </w:r>
          </w:p>
        </w:tc>
        <w:tc>
          <w:tcPr>
            <w:tcW w:w="1816" w:type="dxa"/>
            <w:tcBorders>
              <w:top w:val="nil"/>
              <w:left w:val="nil"/>
              <w:bottom w:val="single" w:sz="8" w:space="0" w:color="auto"/>
              <w:right w:val="single" w:sz="8" w:space="0" w:color="auto"/>
            </w:tcBorders>
            <w:shd w:val="clear" w:color="auto" w:fill="auto"/>
            <w:vAlign w:val="bottom"/>
            <w:hideMark/>
          </w:tcPr>
          <w:p w14:paraId="0B3E9BC2"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16.83</w:t>
            </w:r>
          </w:p>
        </w:tc>
        <w:tc>
          <w:tcPr>
            <w:tcW w:w="1816" w:type="dxa"/>
            <w:tcBorders>
              <w:top w:val="nil"/>
              <w:left w:val="nil"/>
              <w:bottom w:val="single" w:sz="8" w:space="0" w:color="auto"/>
              <w:right w:val="single" w:sz="8" w:space="0" w:color="auto"/>
            </w:tcBorders>
            <w:shd w:val="clear" w:color="auto" w:fill="auto"/>
            <w:vAlign w:val="bottom"/>
            <w:hideMark/>
          </w:tcPr>
          <w:p w14:paraId="7BEA14F3"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6.47</w:t>
            </w:r>
          </w:p>
        </w:tc>
        <w:tc>
          <w:tcPr>
            <w:tcW w:w="1226" w:type="dxa"/>
            <w:tcBorders>
              <w:top w:val="nil"/>
              <w:left w:val="nil"/>
              <w:bottom w:val="single" w:sz="8" w:space="0" w:color="auto"/>
              <w:right w:val="single" w:sz="8" w:space="0" w:color="auto"/>
            </w:tcBorders>
            <w:shd w:val="clear" w:color="auto" w:fill="auto"/>
            <w:vAlign w:val="bottom"/>
            <w:hideMark/>
          </w:tcPr>
          <w:p w14:paraId="5E32A65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823249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740041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37EE4F91" w14:textId="77777777" w:rsidTr="007064AE">
        <w:trPr>
          <w:trHeight w:val="270"/>
        </w:trPr>
        <w:tc>
          <w:tcPr>
            <w:tcW w:w="3773" w:type="dxa"/>
            <w:tcBorders>
              <w:top w:val="nil"/>
              <w:left w:val="single" w:sz="8" w:space="0" w:color="auto"/>
              <w:bottom w:val="single" w:sz="8" w:space="0" w:color="auto"/>
              <w:right w:val="single" w:sz="8" w:space="0" w:color="auto"/>
            </w:tcBorders>
            <w:shd w:val="clear" w:color="auto" w:fill="auto"/>
            <w:vAlign w:val="bottom"/>
            <w:hideMark/>
          </w:tcPr>
          <w:p w14:paraId="34E52B4D"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Robert W Baird &amp; Co. incorporated 549300772UJAHRD6LO53</w:t>
            </w:r>
          </w:p>
        </w:tc>
        <w:tc>
          <w:tcPr>
            <w:tcW w:w="1816" w:type="dxa"/>
            <w:tcBorders>
              <w:top w:val="nil"/>
              <w:left w:val="nil"/>
              <w:bottom w:val="single" w:sz="8" w:space="0" w:color="auto"/>
              <w:right w:val="single" w:sz="8" w:space="0" w:color="auto"/>
            </w:tcBorders>
            <w:shd w:val="clear" w:color="auto" w:fill="auto"/>
            <w:vAlign w:val="bottom"/>
            <w:hideMark/>
          </w:tcPr>
          <w:p w14:paraId="56BB02D0"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6.94</w:t>
            </w:r>
          </w:p>
        </w:tc>
        <w:tc>
          <w:tcPr>
            <w:tcW w:w="1816" w:type="dxa"/>
            <w:tcBorders>
              <w:top w:val="nil"/>
              <w:left w:val="nil"/>
              <w:bottom w:val="single" w:sz="8" w:space="0" w:color="auto"/>
              <w:right w:val="single" w:sz="8" w:space="0" w:color="auto"/>
            </w:tcBorders>
            <w:shd w:val="clear" w:color="auto" w:fill="auto"/>
            <w:vAlign w:val="bottom"/>
            <w:hideMark/>
          </w:tcPr>
          <w:p w14:paraId="5F67B73C"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7.95</w:t>
            </w:r>
          </w:p>
        </w:tc>
        <w:tc>
          <w:tcPr>
            <w:tcW w:w="1226" w:type="dxa"/>
            <w:tcBorders>
              <w:top w:val="nil"/>
              <w:left w:val="nil"/>
              <w:bottom w:val="single" w:sz="8" w:space="0" w:color="auto"/>
              <w:right w:val="single" w:sz="8" w:space="0" w:color="auto"/>
            </w:tcBorders>
            <w:shd w:val="clear" w:color="auto" w:fill="auto"/>
            <w:vAlign w:val="bottom"/>
            <w:hideMark/>
          </w:tcPr>
          <w:p w14:paraId="28ED523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376C9A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6F234A82"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bl>
    <w:p w14:paraId="4131E341" w14:textId="77777777" w:rsidR="00E609C3" w:rsidRDefault="00E609C3" w:rsidP="00371C90">
      <w:pPr>
        <w:spacing w:before="100" w:beforeAutospacing="1" w:after="100" w:afterAutospacing="1"/>
        <w:jc w:val="both"/>
        <w:rPr>
          <w:rFonts w:asciiTheme="majorHAnsi" w:hAnsiTheme="majorHAnsi" w:cstheme="majorHAnsi"/>
          <w:sz w:val="22"/>
          <w:szCs w:val="22"/>
        </w:rPr>
      </w:pPr>
    </w:p>
    <w:p w14:paraId="0A8C347D" w14:textId="3DBE1B80" w:rsidR="00522F14" w:rsidRDefault="00522F14" w:rsidP="00371C90">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t>
      </w:r>
      <w:r w:rsidR="002F0A2C">
        <w:rPr>
          <w:rFonts w:asciiTheme="majorHAnsi" w:hAnsiTheme="majorHAnsi" w:cstheme="majorHAnsi"/>
          <w:sz w:val="22"/>
          <w:szCs w:val="22"/>
        </w:rPr>
        <w:t>Equities with no tick size are those traded outside of the EU</w:t>
      </w:r>
      <w:r w:rsidR="0015033D">
        <w:rPr>
          <w:rFonts w:asciiTheme="majorHAnsi" w:hAnsiTheme="majorHAnsi" w:cstheme="majorHAnsi"/>
          <w:sz w:val="22"/>
          <w:szCs w:val="22"/>
        </w:rPr>
        <w:t xml:space="preserve"> and are not maintained within the FIRDS database</w:t>
      </w:r>
      <w:r w:rsidR="002F0A2C">
        <w:rPr>
          <w:rFonts w:asciiTheme="majorHAnsi" w:hAnsiTheme="majorHAnsi" w:cstheme="majorHAnsi"/>
          <w:sz w:val="22"/>
          <w:szCs w:val="22"/>
        </w:rPr>
        <w:t xml:space="preserve">.  </w:t>
      </w:r>
    </w:p>
    <w:p w14:paraId="61ABB158" w14:textId="013C8A24" w:rsidR="00371C90" w:rsidRPr="00371C90" w:rsidRDefault="007E6B9A" w:rsidP="00371C90">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00371C90" w:rsidRPr="00371C90">
        <w:rPr>
          <w:rFonts w:asciiTheme="majorHAnsi" w:hAnsiTheme="majorHAnsi" w:cstheme="majorHAnsi"/>
          <w:sz w:val="22"/>
          <w:szCs w:val="22"/>
        </w:rPr>
        <w:t xml:space="preserve"> </w:t>
      </w:r>
      <w:proofErr w:type="gramStart"/>
      <w:r w:rsidR="00371C90" w:rsidRPr="00371C90">
        <w:rPr>
          <w:rFonts w:asciiTheme="majorHAnsi" w:hAnsiTheme="majorHAnsi" w:cstheme="majorHAnsi"/>
          <w:sz w:val="22"/>
          <w:szCs w:val="22"/>
        </w:rPr>
        <w:t>a number of</w:t>
      </w:r>
      <w:proofErr w:type="gramEnd"/>
      <w:r w:rsidR="00371C90" w:rsidRPr="00371C90">
        <w:rPr>
          <w:rFonts w:asciiTheme="majorHAnsi" w:hAnsiTheme="majorHAnsi" w:cstheme="majorHAnsi"/>
          <w:sz w:val="22"/>
          <w:szCs w:val="22"/>
        </w:rPr>
        <w:t xml:space="preserve"> execution strategies, trading entities and venues in order to</w:t>
      </w:r>
      <w:r w:rsidR="00295128">
        <w:rPr>
          <w:rFonts w:asciiTheme="majorHAnsi" w:hAnsiTheme="majorHAnsi" w:cstheme="majorHAnsi"/>
          <w:sz w:val="22"/>
          <w:szCs w:val="22"/>
        </w:rPr>
        <w:t xml:space="preserve"> </w:t>
      </w:r>
      <w:r w:rsidR="00371C90" w:rsidRPr="00371C90">
        <w:rPr>
          <w:rFonts w:asciiTheme="majorHAnsi" w:hAnsiTheme="majorHAnsi" w:cstheme="majorHAnsi"/>
          <w:sz w:val="22"/>
          <w:szCs w:val="22"/>
        </w:rPr>
        <w:t>facilitate the most appropriate choice. The execution factors in order of importance</w:t>
      </w:r>
      <w:r w:rsidR="00371C90">
        <w:rPr>
          <w:rFonts w:asciiTheme="majorHAnsi" w:hAnsiTheme="majorHAnsi" w:cstheme="majorHAnsi"/>
          <w:sz w:val="22"/>
          <w:szCs w:val="22"/>
        </w:rPr>
        <w:t xml:space="preserve"> </w:t>
      </w:r>
      <w:r w:rsidR="001E2ACB">
        <w:rPr>
          <w:rFonts w:asciiTheme="majorHAnsi" w:hAnsiTheme="majorHAnsi" w:cstheme="majorHAnsi"/>
          <w:sz w:val="22"/>
          <w:szCs w:val="22"/>
        </w:rPr>
        <w:t>were</w:t>
      </w:r>
      <w:r w:rsidR="00371C90" w:rsidRPr="00371C90">
        <w:rPr>
          <w:rFonts w:asciiTheme="majorHAnsi" w:hAnsiTheme="majorHAnsi" w:cstheme="majorHAnsi"/>
          <w:sz w:val="22"/>
          <w:szCs w:val="22"/>
        </w:rPr>
        <w:t>:</w:t>
      </w:r>
    </w:p>
    <w:p w14:paraId="12BF5743"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1835418"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363E03BF"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42286DD"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B9C82E9"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05BC620" w14:textId="2761B567" w:rsidR="007E6B9A" w:rsidRDefault="00371C90" w:rsidP="00295128">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A790981" w14:textId="406E98F1" w:rsidR="00042103" w:rsidRDefault="00042103" w:rsidP="00295128">
      <w:pPr>
        <w:jc w:val="both"/>
        <w:rPr>
          <w:rFonts w:asciiTheme="majorHAnsi" w:hAnsiTheme="majorHAnsi" w:cstheme="majorHAnsi"/>
          <w:sz w:val="22"/>
          <w:szCs w:val="22"/>
        </w:rPr>
      </w:pPr>
    </w:p>
    <w:p w14:paraId="04B53E49" w14:textId="77777777" w:rsidR="00F76488" w:rsidRDefault="00F76488" w:rsidP="00295128">
      <w:pPr>
        <w:jc w:val="both"/>
        <w:rPr>
          <w:rFonts w:asciiTheme="majorHAnsi" w:hAnsiTheme="majorHAnsi" w:cstheme="majorHAnsi"/>
          <w:sz w:val="22"/>
          <w:szCs w:val="22"/>
        </w:rPr>
      </w:pPr>
    </w:p>
    <w:p w14:paraId="360E1EDF" w14:textId="2E1D3763" w:rsidR="007E6B9A" w:rsidRDefault="007E6B9A" w:rsidP="00536837">
      <w:pPr>
        <w:jc w:val="center"/>
        <w:rPr>
          <w:rFonts w:asciiTheme="majorHAnsi" w:hAnsiTheme="majorHAnsi" w:cstheme="majorHAnsi"/>
          <w:sz w:val="22"/>
          <w:szCs w:val="22"/>
        </w:rPr>
      </w:pPr>
    </w:p>
    <w:p w14:paraId="31E2A70F" w14:textId="5F2FB8F9" w:rsidR="00042103" w:rsidRDefault="00042103" w:rsidP="00536837">
      <w:pPr>
        <w:jc w:val="center"/>
        <w:rPr>
          <w:rFonts w:asciiTheme="majorHAnsi" w:hAnsiTheme="majorHAnsi" w:cstheme="majorHAnsi"/>
          <w:sz w:val="22"/>
          <w:szCs w:val="22"/>
        </w:rPr>
      </w:pPr>
    </w:p>
    <w:p w14:paraId="44D81015" w14:textId="2FEDD77D" w:rsidR="00042103" w:rsidRDefault="00042103" w:rsidP="00536837">
      <w:pPr>
        <w:jc w:val="center"/>
        <w:rPr>
          <w:rFonts w:asciiTheme="majorHAnsi" w:hAnsiTheme="majorHAnsi" w:cstheme="majorHAnsi"/>
          <w:sz w:val="22"/>
          <w:szCs w:val="22"/>
        </w:rPr>
      </w:pPr>
    </w:p>
    <w:p w14:paraId="5270926D" w14:textId="43AE4C65" w:rsidR="00042103" w:rsidRDefault="00042103" w:rsidP="00536837">
      <w:pPr>
        <w:jc w:val="center"/>
        <w:rPr>
          <w:rFonts w:asciiTheme="majorHAnsi" w:hAnsiTheme="majorHAnsi" w:cstheme="majorHAnsi"/>
          <w:sz w:val="22"/>
          <w:szCs w:val="22"/>
        </w:rPr>
      </w:pPr>
    </w:p>
    <w:p w14:paraId="10B58EA5" w14:textId="202DFC27" w:rsidR="00042103" w:rsidRDefault="00042103" w:rsidP="00536837">
      <w:pPr>
        <w:jc w:val="center"/>
        <w:rPr>
          <w:rFonts w:asciiTheme="majorHAnsi" w:hAnsiTheme="majorHAnsi" w:cstheme="majorHAnsi"/>
          <w:sz w:val="22"/>
          <w:szCs w:val="22"/>
        </w:rPr>
      </w:pPr>
    </w:p>
    <w:p w14:paraId="1F2F1E17" w14:textId="6DA21B7D" w:rsidR="00042103" w:rsidRDefault="00042103" w:rsidP="00536837">
      <w:pPr>
        <w:jc w:val="center"/>
        <w:rPr>
          <w:rFonts w:asciiTheme="majorHAnsi" w:hAnsiTheme="majorHAnsi" w:cstheme="majorHAnsi"/>
          <w:sz w:val="22"/>
          <w:szCs w:val="22"/>
        </w:rPr>
      </w:pPr>
    </w:p>
    <w:p w14:paraId="01753917" w14:textId="091BC87A" w:rsidR="00042103" w:rsidRDefault="00042103" w:rsidP="00536837">
      <w:pPr>
        <w:jc w:val="center"/>
        <w:rPr>
          <w:rFonts w:asciiTheme="majorHAnsi" w:hAnsiTheme="majorHAnsi" w:cstheme="majorHAnsi"/>
          <w:sz w:val="22"/>
          <w:szCs w:val="22"/>
        </w:rPr>
      </w:pPr>
    </w:p>
    <w:p w14:paraId="60C7E97E" w14:textId="08FB58C8" w:rsidR="00040A1F" w:rsidRDefault="00040A1F" w:rsidP="00536837">
      <w:pPr>
        <w:jc w:val="center"/>
        <w:rPr>
          <w:rFonts w:asciiTheme="majorHAnsi" w:hAnsiTheme="majorHAnsi" w:cstheme="majorHAnsi"/>
          <w:sz w:val="22"/>
          <w:szCs w:val="22"/>
        </w:rPr>
      </w:pPr>
    </w:p>
    <w:p w14:paraId="2D89ADA6" w14:textId="15D78D9A" w:rsidR="007064AE" w:rsidRDefault="007064AE" w:rsidP="00536837">
      <w:pPr>
        <w:jc w:val="center"/>
        <w:rPr>
          <w:rFonts w:asciiTheme="majorHAnsi" w:hAnsiTheme="majorHAnsi" w:cstheme="majorHAnsi"/>
          <w:sz w:val="22"/>
          <w:szCs w:val="22"/>
        </w:rPr>
      </w:pPr>
    </w:p>
    <w:p w14:paraId="09600DB0" w14:textId="44F9CA04" w:rsidR="007064AE" w:rsidRDefault="007064AE" w:rsidP="00536837">
      <w:pPr>
        <w:jc w:val="center"/>
        <w:rPr>
          <w:rFonts w:asciiTheme="majorHAnsi" w:hAnsiTheme="majorHAnsi" w:cstheme="majorHAnsi"/>
          <w:sz w:val="22"/>
          <w:szCs w:val="22"/>
        </w:rPr>
      </w:pPr>
    </w:p>
    <w:p w14:paraId="6095032E" w14:textId="4FA7EB6E" w:rsidR="007064AE" w:rsidRDefault="007064AE" w:rsidP="00962016">
      <w:pPr>
        <w:rPr>
          <w:rFonts w:asciiTheme="majorHAnsi" w:hAnsiTheme="majorHAnsi" w:cstheme="majorHAnsi"/>
          <w:sz w:val="22"/>
          <w:szCs w:val="22"/>
        </w:rPr>
      </w:pPr>
    </w:p>
    <w:tbl>
      <w:tblPr>
        <w:tblpPr w:leftFromText="180" w:rightFromText="180" w:vertAnchor="page" w:horzAnchor="page" w:tblpX="571" w:tblpY="1741"/>
        <w:tblW w:w="10933" w:type="dxa"/>
        <w:tblLook w:val="04A0" w:firstRow="1" w:lastRow="0" w:firstColumn="1" w:lastColumn="0" w:noHBand="0" w:noVBand="1"/>
      </w:tblPr>
      <w:tblGrid>
        <w:gridCol w:w="3704"/>
        <w:gridCol w:w="1775"/>
        <w:gridCol w:w="1776"/>
        <w:gridCol w:w="1226"/>
        <w:gridCol w:w="1226"/>
        <w:gridCol w:w="1226"/>
      </w:tblGrid>
      <w:tr w:rsidR="007064AE" w:rsidRPr="007064AE" w14:paraId="5FA2F003" w14:textId="77777777" w:rsidTr="007064AE">
        <w:trPr>
          <w:trHeight w:val="358"/>
        </w:trPr>
        <w:tc>
          <w:tcPr>
            <w:tcW w:w="3704"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58ADF8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Type</w:t>
            </w:r>
          </w:p>
        </w:tc>
        <w:tc>
          <w:tcPr>
            <w:tcW w:w="3551" w:type="dxa"/>
            <w:gridSpan w:val="2"/>
            <w:tcBorders>
              <w:top w:val="nil"/>
              <w:left w:val="nil"/>
              <w:bottom w:val="single" w:sz="8" w:space="0" w:color="auto"/>
              <w:right w:val="single" w:sz="8" w:space="0" w:color="auto"/>
            </w:tcBorders>
            <w:shd w:val="clear" w:color="000000" w:fill="D9D9D9"/>
            <w:vAlign w:val="bottom"/>
            <w:hideMark/>
          </w:tcPr>
          <w:p w14:paraId="1BAEA4AD"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Professional</w:t>
            </w:r>
          </w:p>
        </w:tc>
        <w:tc>
          <w:tcPr>
            <w:tcW w:w="2452" w:type="dxa"/>
            <w:gridSpan w:val="2"/>
            <w:tcBorders>
              <w:top w:val="nil"/>
              <w:left w:val="nil"/>
              <w:bottom w:val="single" w:sz="8" w:space="0" w:color="auto"/>
              <w:right w:val="nil"/>
            </w:tcBorders>
            <w:shd w:val="clear" w:color="000000" w:fill="D9D9D9"/>
            <w:vAlign w:val="bottom"/>
            <w:hideMark/>
          </w:tcPr>
          <w:p w14:paraId="15F037C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B985FE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381B27AE" w14:textId="77777777" w:rsidTr="007064AE">
        <w:trPr>
          <w:trHeight w:val="358"/>
        </w:trPr>
        <w:tc>
          <w:tcPr>
            <w:tcW w:w="3704" w:type="dxa"/>
            <w:tcBorders>
              <w:top w:val="nil"/>
              <w:left w:val="single" w:sz="8" w:space="0" w:color="auto"/>
              <w:bottom w:val="single" w:sz="8" w:space="0" w:color="auto"/>
              <w:right w:val="single" w:sz="8" w:space="0" w:color="auto"/>
            </w:tcBorders>
            <w:shd w:val="clear" w:color="000000" w:fill="D9D9D9"/>
            <w:vAlign w:val="bottom"/>
            <w:hideMark/>
          </w:tcPr>
          <w:p w14:paraId="08DE828D"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Class of Instrument</w:t>
            </w:r>
          </w:p>
        </w:tc>
        <w:tc>
          <w:tcPr>
            <w:tcW w:w="3551" w:type="dxa"/>
            <w:gridSpan w:val="2"/>
            <w:tcBorders>
              <w:top w:val="single" w:sz="8" w:space="0" w:color="auto"/>
              <w:left w:val="nil"/>
              <w:bottom w:val="single" w:sz="8" w:space="0" w:color="auto"/>
              <w:right w:val="nil"/>
            </w:tcBorders>
            <w:shd w:val="clear" w:color="000000" w:fill="D9D9D9"/>
            <w:vAlign w:val="bottom"/>
            <w:hideMark/>
          </w:tcPr>
          <w:p w14:paraId="5B431E6F"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Equities - Shares and Depositary Receipts: Tick size liquidity bands 1 and 2</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8F35F8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6BA51B74"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3A521B27" w14:textId="77777777" w:rsidTr="007064AE">
        <w:trPr>
          <w:trHeight w:val="358"/>
        </w:trPr>
        <w:tc>
          <w:tcPr>
            <w:tcW w:w="3704" w:type="dxa"/>
            <w:tcBorders>
              <w:top w:val="nil"/>
              <w:left w:val="single" w:sz="8" w:space="0" w:color="auto"/>
              <w:bottom w:val="single" w:sz="8" w:space="0" w:color="auto"/>
              <w:right w:val="single" w:sz="8" w:space="0" w:color="auto"/>
            </w:tcBorders>
            <w:shd w:val="clear" w:color="000000" w:fill="D9D9D9"/>
            <w:vAlign w:val="bottom"/>
            <w:hideMark/>
          </w:tcPr>
          <w:p w14:paraId="04CDFF7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Notification if &lt;1 average trade per business day in the previous year</w:t>
            </w:r>
          </w:p>
        </w:tc>
        <w:tc>
          <w:tcPr>
            <w:tcW w:w="3551" w:type="dxa"/>
            <w:gridSpan w:val="2"/>
            <w:tcBorders>
              <w:top w:val="nil"/>
              <w:left w:val="nil"/>
              <w:bottom w:val="single" w:sz="8" w:space="0" w:color="auto"/>
              <w:right w:val="nil"/>
            </w:tcBorders>
            <w:shd w:val="clear" w:color="000000" w:fill="D9D9D9"/>
            <w:vAlign w:val="bottom"/>
            <w:hideMark/>
          </w:tcPr>
          <w:p w14:paraId="6DCEA6D0" w14:textId="77777777" w:rsidR="007064AE" w:rsidRPr="007064AE" w:rsidRDefault="007064AE" w:rsidP="007064AE">
            <w:pPr>
              <w:rPr>
                <w:rFonts w:ascii="Calibri" w:eastAsia="Times New Roman" w:hAnsi="Calibri" w:cs="Calibri"/>
                <w:b/>
                <w:bCs/>
                <w:color w:val="000000"/>
                <w:sz w:val="22"/>
                <w:szCs w:val="22"/>
                <w:lang w:val="en-GB" w:eastAsia="en-GB"/>
              </w:rPr>
            </w:pPr>
            <w:r w:rsidRPr="007064AE">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2BE25BF2"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25EE196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 </w:t>
            </w:r>
          </w:p>
        </w:tc>
      </w:tr>
      <w:tr w:rsidR="007064AE" w:rsidRPr="007064AE" w14:paraId="2C52D8B4" w14:textId="77777777" w:rsidTr="007064AE">
        <w:trPr>
          <w:trHeight w:val="699"/>
        </w:trPr>
        <w:tc>
          <w:tcPr>
            <w:tcW w:w="3704" w:type="dxa"/>
            <w:tcBorders>
              <w:top w:val="nil"/>
              <w:left w:val="single" w:sz="8" w:space="0" w:color="auto"/>
              <w:bottom w:val="single" w:sz="8" w:space="0" w:color="auto"/>
              <w:right w:val="single" w:sz="8" w:space="0" w:color="auto"/>
            </w:tcBorders>
            <w:shd w:val="clear" w:color="000000" w:fill="D9D9D9"/>
            <w:vAlign w:val="bottom"/>
            <w:hideMark/>
          </w:tcPr>
          <w:p w14:paraId="7AE8759D"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Top five execution venues ranked in terms of trading volumes (descending order)</w:t>
            </w:r>
          </w:p>
        </w:tc>
        <w:tc>
          <w:tcPr>
            <w:tcW w:w="1775" w:type="dxa"/>
            <w:tcBorders>
              <w:top w:val="single" w:sz="8" w:space="0" w:color="auto"/>
              <w:left w:val="nil"/>
              <w:bottom w:val="single" w:sz="8" w:space="0" w:color="auto"/>
              <w:right w:val="single" w:sz="8" w:space="0" w:color="auto"/>
            </w:tcBorders>
            <w:shd w:val="clear" w:color="000000" w:fill="D9D9D9"/>
            <w:vAlign w:val="bottom"/>
            <w:hideMark/>
          </w:tcPr>
          <w:p w14:paraId="42F50F0E"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Proportion of volume traded as a percentage of total in that class</w:t>
            </w:r>
          </w:p>
        </w:tc>
        <w:tc>
          <w:tcPr>
            <w:tcW w:w="1776" w:type="dxa"/>
            <w:tcBorders>
              <w:top w:val="single" w:sz="8" w:space="0" w:color="auto"/>
              <w:left w:val="nil"/>
              <w:bottom w:val="single" w:sz="8" w:space="0" w:color="auto"/>
              <w:right w:val="single" w:sz="8" w:space="0" w:color="auto"/>
            </w:tcBorders>
            <w:shd w:val="clear" w:color="000000" w:fill="D9D9D9"/>
            <w:vAlign w:val="bottom"/>
            <w:hideMark/>
          </w:tcPr>
          <w:p w14:paraId="4E4F723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58DD718F"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425A630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2095C27C"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Percentage of directed orders</w:t>
            </w:r>
          </w:p>
        </w:tc>
      </w:tr>
      <w:tr w:rsidR="007064AE" w:rsidRPr="007064AE" w14:paraId="05C9ACDE" w14:textId="77777777" w:rsidTr="007064AE">
        <w:trPr>
          <w:trHeight w:val="358"/>
        </w:trPr>
        <w:tc>
          <w:tcPr>
            <w:tcW w:w="3704" w:type="dxa"/>
            <w:tcBorders>
              <w:top w:val="nil"/>
              <w:left w:val="single" w:sz="8" w:space="0" w:color="auto"/>
              <w:bottom w:val="single" w:sz="8" w:space="0" w:color="auto"/>
              <w:right w:val="single" w:sz="8" w:space="0" w:color="auto"/>
            </w:tcBorders>
            <w:shd w:val="clear" w:color="auto" w:fill="auto"/>
            <w:vAlign w:val="bottom"/>
            <w:hideMark/>
          </w:tcPr>
          <w:p w14:paraId="01503A13"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CITIGROUP GLOBAL MARKETS LIMITED XKZZ2JZF41MRHTR1V493</w:t>
            </w:r>
          </w:p>
        </w:tc>
        <w:tc>
          <w:tcPr>
            <w:tcW w:w="1775" w:type="dxa"/>
            <w:tcBorders>
              <w:top w:val="nil"/>
              <w:left w:val="nil"/>
              <w:bottom w:val="single" w:sz="8" w:space="0" w:color="auto"/>
              <w:right w:val="single" w:sz="8" w:space="0" w:color="auto"/>
            </w:tcBorders>
            <w:shd w:val="clear" w:color="auto" w:fill="auto"/>
            <w:vAlign w:val="bottom"/>
            <w:hideMark/>
          </w:tcPr>
          <w:p w14:paraId="7DD0A5B8"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49.92</w:t>
            </w:r>
          </w:p>
        </w:tc>
        <w:tc>
          <w:tcPr>
            <w:tcW w:w="1776" w:type="dxa"/>
            <w:tcBorders>
              <w:top w:val="nil"/>
              <w:left w:val="nil"/>
              <w:bottom w:val="single" w:sz="8" w:space="0" w:color="auto"/>
              <w:right w:val="single" w:sz="8" w:space="0" w:color="auto"/>
            </w:tcBorders>
            <w:shd w:val="clear" w:color="auto" w:fill="auto"/>
            <w:vAlign w:val="bottom"/>
            <w:hideMark/>
          </w:tcPr>
          <w:p w14:paraId="4872743D"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51.5</w:t>
            </w:r>
          </w:p>
        </w:tc>
        <w:tc>
          <w:tcPr>
            <w:tcW w:w="1226" w:type="dxa"/>
            <w:tcBorders>
              <w:top w:val="nil"/>
              <w:left w:val="nil"/>
              <w:bottom w:val="single" w:sz="8" w:space="0" w:color="auto"/>
              <w:right w:val="single" w:sz="8" w:space="0" w:color="auto"/>
            </w:tcBorders>
            <w:shd w:val="clear" w:color="auto" w:fill="auto"/>
            <w:vAlign w:val="bottom"/>
            <w:hideMark/>
          </w:tcPr>
          <w:p w14:paraId="69E218DB"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1E07B74"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BECC837"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7230D216" w14:textId="77777777" w:rsidTr="007064AE">
        <w:trPr>
          <w:trHeight w:val="358"/>
        </w:trPr>
        <w:tc>
          <w:tcPr>
            <w:tcW w:w="3704" w:type="dxa"/>
            <w:tcBorders>
              <w:top w:val="nil"/>
              <w:left w:val="single" w:sz="8" w:space="0" w:color="auto"/>
              <w:bottom w:val="single" w:sz="8" w:space="0" w:color="auto"/>
              <w:right w:val="single" w:sz="8" w:space="0" w:color="auto"/>
            </w:tcBorders>
            <w:shd w:val="clear" w:color="auto" w:fill="auto"/>
            <w:vAlign w:val="bottom"/>
            <w:hideMark/>
          </w:tcPr>
          <w:p w14:paraId="24F96DAF"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Sanford C Bernstein &amp; Co., LLC 549300I7JYZHT7D5CO04</w:t>
            </w:r>
          </w:p>
        </w:tc>
        <w:tc>
          <w:tcPr>
            <w:tcW w:w="1775" w:type="dxa"/>
            <w:tcBorders>
              <w:top w:val="nil"/>
              <w:left w:val="nil"/>
              <w:bottom w:val="single" w:sz="8" w:space="0" w:color="auto"/>
              <w:right w:val="single" w:sz="8" w:space="0" w:color="auto"/>
            </w:tcBorders>
            <w:shd w:val="clear" w:color="auto" w:fill="auto"/>
            <w:vAlign w:val="bottom"/>
            <w:hideMark/>
          </w:tcPr>
          <w:p w14:paraId="0FF18C6C"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14.87</w:t>
            </w:r>
          </w:p>
        </w:tc>
        <w:tc>
          <w:tcPr>
            <w:tcW w:w="1776" w:type="dxa"/>
            <w:tcBorders>
              <w:top w:val="nil"/>
              <w:left w:val="nil"/>
              <w:bottom w:val="single" w:sz="8" w:space="0" w:color="auto"/>
              <w:right w:val="single" w:sz="8" w:space="0" w:color="auto"/>
            </w:tcBorders>
            <w:shd w:val="clear" w:color="auto" w:fill="auto"/>
            <w:vAlign w:val="bottom"/>
            <w:hideMark/>
          </w:tcPr>
          <w:p w14:paraId="40A4C767"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16.47</w:t>
            </w:r>
          </w:p>
        </w:tc>
        <w:tc>
          <w:tcPr>
            <w:tcW w:w="1226" w:type="dxa"/>
            <w:tcBorders>
              <w:top w:val="nil"/>
              <w:left w:val="nil"/>
              <w:bottom w:val="single" w:sz="8" w:space="0" w:color="auto"/>
              <w:right w:val="single" w:sz="8" w:space="0" w:color="auto"/>
            </w:tcBorders>
            <w:shd w:val="clear" w:color="auto" w:fill="auto"/>
            <w:vAlign w:val="bottom"/>
            <w:hideMark/>
          </w:tcPr>
          <w:p w14:paraId="0C828EC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7ACA318"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4F97CAE"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0CB75C92" w14:textId="77777777" w:rsidTr="007064AE">
        <w:trPr>
          <w:trHeight w:val="358"/>
        </w:trPr>
        <w:tc>
          <w:tcPr>
            <w:tcW w:w="3704" w:type="dxa"/>
            <w:tcBorders>
              <w:top w:val="nil"/>
              <w:left w:val="single" w:sz="8" w:space="0" w:color="auto"/>
              <w:bottom w:val="single" w:sz="8" w:space="0" w:color="auto"/>
              <w:right w:val="single" w:sz="8" w:space="0" w:color="auto"/>
            </w:tcBorders>
            <w:shd w:val="clear" w:color="auto" w:fill="auto"/>
            <w:vAlign w:val="bottom"/>
            <w:hideMark/>
          </w:tcPr>
          <w:p w14:paraId="55F87CA5"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Robert W Baird &amp; Co. incorporated 549300772UJAHRD6LO53</w:t>
            </w:r>
          </w:p>
        </w:tc>
        <w:tc>
          <w:tcPr>
            <w:tcW w:w="1775" w:type="dxa"/>
            <w:tcBorders>
              <w:top w:val="nil"/>
              <w:left w:val="nil"/>
              <w:bottom w:val="single" w:sz="8" w:space="0" w:color="auto"/>
              <w:right w:val="single" w:sz="8" w:space="0" w:color="auto"/>
            </w:tcBorders>
            <w:shd w:val="clear" w:color="auto" w:fill="auto"/>
            <w:vAlign w:val="bottom"/>
            <w:hideMark/>
          </w:tcPr>
          <w:p w14:paraId="38D29A16"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13.21</w:t>
            </w:r>
          </w:p>
        </w:tc>
        <w:tc>
          <w:tcPr>
            <w:tcW w:w="1776" w:type="dxa"/>
            <w:tcBorders>
              <w:top w:val="nil"/>
              <w:left w:val="nil"/>
              <w:bottom w:val="single" w:sz="8" w:space="0" w:color="auto"/>
              <w:right w:val="single" w:sz="8" w:space="0" w:color="auto"/>
            </w:tcBorders>
            <w:shd w:val="clear" w:color="auto" w:fill="auto"/>
            <w:vAlign w:val="bottom"/>
            <w:hideMark/>
          </w:tcPr>
          <w:p w14:paraId="026E1729"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10.63</w:t>
            </w:r>
          </w:p>
        </w:tc>
        <w:tc>
          <w:tcPr>
            <w:tcW w:w="1226" w:type="dxa"/>
            <w:tcBorders>
              <w:top w:val="nil"/>
              <w:left w:val="nil"/>
              <w:bottom w:val="single" w:sz="8" w:space="0" w:color="auto"/>
              <w:right w:val="single" w:sz="8" w:space="0" w:color="auto"/>
            </w:tcBorders>
            <w:shd w:val="clear" w:color="auto" w:fill="auto"/>
            <w:vAlign w:val="bottom"/>
            <w:hideMark/>
          </w:tcPr>
          <w:p w14:paraId="547B3937"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64ECB1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67D25FF0"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0E041396" w14:textId="77777777" w:rsidTr="007064AE">
        <w:trPr>
          <w:trHeight w:val="358"/>
        </w:trPr>
        <w:tc>
          <w:tcPr>
            <w:tcW w:w="3704" w:type="dxa"/>
            <w:tcBorders>
              <w:top w:val="nil"/>
              <w:left w:val="single" w:sz="8" w:space="0" w:color="auto"/>
              <w:bottom w:val="single" w:sz="8" w:space="0" w:color="auto"/>
              <w:right w:val="single" w:sz="8" w:space="0" w:color="auto"/>
            </w:tcBorders>
            <w:shd w:val="clear" w:color="auto" w:fill="auto"/>
            <w:vAlign w:val="bottom"/>
            <w:hideMark/>
          </w:tcPr>
          <w:p w14:paraId="71671378"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Instinet Europe Limited 213800MXAKR2LA1VBM44</w:t>
            </w:r>
          </w:p>
        </w:tc>
        <w:tc>
          <w:tcPr>
            <w:tcW w:w="1775" w:type="dxa"/>
            <w:tcBorders>
              <w:top w:val="nil"/>
              <w:left w:val="nil"/>
              <w:bottom w:val="single" w:sz="8" w:space="0" w:color="auto"/>
              <w:right w:val="single" w:sz="8" w:space="0" w:color="auto"/>
            </w:tcBorders>
            <w:shd w:val="clear" w:color="auto" w:fill="auto"/>
            <w:vAlign w:val="bottom"/>
            <w:hideMark/>
          </w:tcPr>
          <w:p w14:paraId="1A62D8E8"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9.16</w:t>
            </w:r>
          </w:p>
        </w:tc>
        <w:tc>
          <w:tcPr>
            <w:tcW w:w="1776" w:type="dxa"/>
            <w:tcBorders>
              <w:top w:val="nil"/>
              <w:left w:val="nil"/>
              <w:bottom w:val="single" w:sz="8" w:space="0" w:color="auto"/>
              <w:right w:val="single" w:sz="8" w:space="0" w:color="auto"/>
            </w:tcBorders>
            <w:shd w:val="clear" w:color="auto" w:fill="auto"/>
            <w:vAlign w:val="bottom"/>
            <w:hideMark/>
          </w:tcPr>
          <w:p w14:paraId="5D280EED"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10.13</w:t>
            </w:r>
          </w:p>
        </w:tc>
        <w:tc>
          <w:tcPr>
            <w:tcW w:w="1226" w:type="dxa"/>
            <w:tcBorders>
              <w:top w:val="nil"/>
              <w:left w:val="nil"/>
              <w:bottom w:val="single" w:sz="8" w:space="0" w:color="auto"/>
              <w:right w:val="single" w:sz="8" w:space="0" w:color="auto"/>
            </w:tcBorders>
            <w:shd w:val="clear" w:color="auto" w:fill="auto"/>
            <w:vAlign w:val="bottom"/>
            <w:hideMark/>
          </w:tcPr>
          <w:p w14:paraId="64D18159"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45C18B6"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6C2CCEBD"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r w:rsidR="007064AE" w:rsidRPr="007064AE" w14:paraId="5214A4AD" w14:textId="77777777" w:rsidTr="007064AE">
        <w:trPr>
          <w:trHeight w:val="699"/>
        </w:trPr>
        <w:tc>
          <w:tcPr>
            <w:tcW w:w="3704" w:type="dxa"/>
            <w:tcBorders>
              <w:top w:val="nil"/>
              <w:left w:val="single" w:sz="8" w:space="0" w:color="auto"/>
              <w:bottom w:val="single" w:sz="8" w:space="0" w:color="auto"/>
              <w:right w:val="single" w:sz="8" w:space="0" w:color="auto"/>
            </w:tcBorders>
            <w:shd w:val="clear" w:color="auto" w:fill="auto"/>
            <w:vAlign w:val="bottom"/>
            <w:hideMark/>
          </w:tcPr>
          <w:p w14:paraId="4D701CC3"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RAYMOND JAMES FINANCIAL INTERNATIONAL LIMITED 213800GH3F4OW1COOV72</w:t>
            </w:r>
          </w:p>
        </w:tc>
        <w:tc>
          <w:tcPr>
            <w:tcW w:w="1775" w:type="dxa"/>
            <w:tcBorders>
              <w:top w:val="nil"/>
              <w:left w:val="nil"/>
              <w:bottom w:val="single" w:sz="8" w:space="0" w:color="auto"/>
              <w:right w:val="single" w:sz="8" w:space="0" w:color="auto"/>
            </w:tcBorders>
            <w:shd w:val="clear" w:color="auto" w:fill="auto"/>
            <w:vAlign w:val="bottom"/>
            <w:hideMark/>
          </w:tcPr>
          <w:p w14:paraId="610C3250"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4.4</w:t>
            </w:r>
          </w:p>
        </w:tc>
        <w:tc>
          <w:tcPr>
            <w:tcW w:w="1776" w:type="dxa"/>
            <w:tcBorders>
              <w:top w:val="nil"/>
              <w:left w:val="nil"/>
              <w:bottom w:val="single" w:sz="8" w:space="0" w:color="auto"/>
              <w:right w:val="single" w:sz="8" w:space="0" w:color="auto"/>
            </w:tcBorders>
            <w:shd w:val="clear" w:color="auto" w:fill="auto"/>
            <w:vAlign w:val="bottom"/>
            <w:hideMark/>
          </w:tcPr>
          <w:p w14:paraId="2BF32039" w14:textId="77777777" w:rsidR="007064AE" w:rsidRPr="007064AE" w:rsidRDefault="007064AE" w:rsidP="007064AE">
            <w:pPr>
              <w:jc w:val="right"/>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2.43</w:t>
            </w:r>
          </w:p>
        </w:tc>
        <w:tc>
          <w:tcPr>
            <w:tcW w:w="1226" w:type="dxa"/>
            <w:tcBorders>
              <w:top w:val="nil"/>
              <w:left w:val="nil"/>
              <w:bottom w:val="single" w:sz="8" w:space="0" w:color="auto"/>
              <w:right w:val="single" w:sz="8" w:space="0" w:color="auto"/>
            </w:tcBorders>
            <w:shd w:val="clear" w:color="auto" w:fill="auto"/>
            <w:vAlign w:val="bottom"/>
            <w:hideMark/>
          </w:tcPr>
          <w:p w14:paraId="2927F989"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D9CB38A"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FA0ACDD" w14:textId="77777777" w:rsidR="007064AE" w:rsidRPr="007064AE" w:rsidRDefault="007064AE" w:rsidP="007064AE">
            <w:pPr>
              <w:rPr>
                <w:rFonts w:ascii="Calibri" w:eastAsia="Times New Roman" w:hAnsi="Calibri" w:cs="Calibri"/>
                <w:color w:val="000000"/>
                <w:sz w:val="22"/>
                <w:szCs w:val="22"/>
                <w:lang w:val="en-GB" w:eastAsia="en-GB"/>
              </w:rPr>
            </w:pPr>
            <w:r w:rsidRPr="007064AE">
              <w:rPr>
                <w:rFonts w:ascii="Calibri" w:eastAsia="Times New Roman" w:hAnsi="Calibri" w:cs="Calibri"/>
                <w:color w:val="000000"/>
                <w:sz w:val="22"/>
                <w:szCs w:val="22"/>
                <w:lang w:val="en-GB" w:eastAsia="en-GB"/>
              </w:rPr>
              <w:t>N/A</w:t>
            </w:r>
          </w:p>
        </w:tc>
      </w:tr>
    </w:tbl>
    <w:p w14:paraId="23FDE621" w14:textId="36403CD7" w:rsidR="000C7154" w:rsidRPr="00371C90" w:rsidRDefault="000C7154" w:rsidP="000C7154">
      <w:pPr>
        <w:spacing w:before="100" w:beforeAutospacing="1" w:after="100" w:afterAutospacing="1"/>
        <w:jc w:val="both"/>
        <w:rPr>
          <w:rFonts w:asciiTheme="majorHAnsi" w:hAnsiTheme="majorHAnsi" w:cstheme="majorHAnsi"/>
          <w:sz w:val="22"/>
          <w:szCs w:val="22"/>
        </w:rPr>
      </w:pPr>
      <w:bookmarkStart w:id="0" w:name="_Hlk7175042"/>
      <w:r>
        <w:rPr>
          <w:rFonts w:asciiTheme="majorHAnsi" w:hAnsiTheme="majorHAnsi" w:cstheme="majorHAnsi"/>
          <w:sz w:val="22"/>
          <w:szCs w:val="22"/>
        </w:rPr>
        <w:t>We consider</w:t>
      </w:r>
      <w:r w:rsidRPr="00371C90">
        <w:rPr>
          <w:rFonts w:asciiTheme="majorHAnsi" w:hAnsiTheme="majorHAnsi" w:cstheme="majorHAnsi"/>
          <w:sz w:val="22"/>
          <w:szCs w:val="22"/>
        </w:rPr>
        <w:t xml:space="preserve"> </w:t>
      </w:r>
      <w:proofErr w:type="gramStart"/>
      <w:r w:rsidRPr="00371C90">
        <w:rPr>
          <w:rFonts w:asciiTheme="majorHAnsi" w:hAnsiTheme="majorHAnsi" w:cstheme="majorHAnsi"/>
          <w:sz w:val="22"/>
          <w:szCs w:val="22"/>
        </w:rPr>
        <w:t>a number of</w:t>
      </w:r>
      <w:proofErr w:type="gramEnd"/>
      <w:r w:rsidRPr="00371C90">
        <w:rPr>
          <w:rFonts w:asciiTheme="majorHAnsi" w:hAnsiTheme="majorHAnsi" w:cstheme="majorHAnsi"/>
          <w:sz w:val="22"/>
          <w:szCs w:val="22"/>
        </w:rPr>
        <w:t xml:space="preserve">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 xml:space="preserve">facilitate the most appropriate choice. The </w:t>
      </w:r>
      <w:r w:rsidR="000C56F4" w:rsidRPr="00371C90">
        <w:rPr>
          <w:rFonts w:asciiTheme="majorHAnsi" w:hAnsiTheme="majorHAnsi" w:cstheme="majorHAnsi"/>
          <w:sz w:val="22"/>
          <w:szCs w:val="22"/>
        </w:rPr>
        <w:t>execution</w:t>
      </w:r>
      <w:r w:rsidRPr="00371C90">
        <w:rPr>
          <w:rFonts w:asciiTheme="majorHAnsi" w:hAnsiTheme="majorHAnsi" w:cstheme="majorHAnsi"/>
          <w:sz w:val="22"/>
          <w:szCs w:val="22"/>
        </w:rPr>
        <w:t xml:space="preserve">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284C3B7" w14:textId="77777777" w:rsidR="00522F14" w:rsidRPr="00371C90" w:rsidRDefault="00522F14" w:rsidP="00522F14">
      <w:pPr>
        <w:pStyle w:val="ListParagraph"/>
        <w:numPr>
          <w:ilvl w:val="0"/>
          <w:numId w:val="3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A54F59C"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85F2900"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5B4E234"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756D2D0"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4695EEC4" w14:textId="77777777" w:rsidR="000C7154" w:rsidRDefault="000C7154" w:rsidP="000C7154">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bookmarkEnd w:id="0"/>
    <w:p w14:paraId="6AD69EC5" w14:textId="77777777" w:rsidR="000C7154" w:rsidRDefault="000C7154" w:rsidP="00F5014D">
      <w:pPr>
        <w:rPr>
          <w:rFonts w:asciiTheme="majorHAnsi" w:hAnsiTheme="majorHAnsi" w:cstheme="majorHAnsi"/>
          <w:sz w:val="22"/>
          <w:szCs w:val="22"/>
        </w:rPr>
      </w:pPr>
    </w:p>
    <w:p w14:paraId="4178716E" w14:textId="2CD32B8C" w:rsidR="00092D07" w:rsidRDefault="00092D07" w:rsidP="00092D07">
      <w:pPr>
        <w:rPr>
          <w:rFonts w:asciiTheme="majorHAnsi" w:hAnsiTheme="majorHAnsi" w:cstheme="majorHAnsi"/>
          <w:sz w:val="22"/>
          <w:szCs w:val="22"/>
        </w:rPr>
      </w:pPr>
    </w:p>
    <w:p w14:paraId="577EE7C3" w14:textId="3A8E1B6D" w:rsidR="001D0C4D" w:rsidRDefault="001D0C4D" w:rsidP="00092D07">
      <w:pPr>
        <w:rPr>
          <w:rFonts w:asciiTheme="majorHAnsi" w:hAnsiTheme="majorHAnsi" w:cstheme="majorHAnsi"/>
          <w:sz w:val="22"/>
          <w:szCs w:val="22"/>
        </w:rPr>
      </w:pPr>
    </w:p>
    <w:p w14:paraId="78BEFA8A" w14:textId="519E6715" w:rsidR="001D0C4D" w:rsidRDefault="001D0C4D" w:rsidP="00092D07">
      <w:pPr>
        <w:rPr>
          <w:rFonts w:asciiTheme="majorHAnsi" w:hAnsiTheme="majorHAnsi" w:cstheme="majorHAnsi"/>
          <w:sz w:val="22"/>
          <w:szCs w:val="22"/>
        </w:rPr>
      </w:pPr>
    </w:p>
    <w:p w14:paraId="44E580A6" w14:textId="338528FC" w:rsidR="001D0C4D" w:rsidRDefault="001D0C4D" w:rsidP="00092D07">
      <w:pPr>
        <w:rPr>
          <w:rFonts w:asciiTheme="majorHAnsi" w:hAnsiTheme="majorHAnsi" w:cstheme="majorHAnsi"/>
          <w:sz w:val="22"/>
          <w:szCs w:val="22"/>
        </w:rPr>
      </w:pPr>
    </w:p>
    <w:p w14:paraId="16822CBB" w14:textId="0ABCE27E" w:rsidR="001D0C4D" w:rsidRDefault="001D0C4D" w:rsidP="00092D07">
      <w:pPr>
        <w:rPr>
          <w:rFonts w:asciiTheme="majorHAnsi" w:hAnsiTheme="majorHAnsi" w:cstheme="majorHAnsi"/>
          <w:sz w:val="22"/>
          <w:szCs w:val="22"/>
        </w:rPr>
      </w:pPr>
    </w:p>
    <w:p w14:paraId="0B49AE0E" w14:textId="24A6FDFE" w:rsidR="001D0C4D" w:rsidRDefault="001D0C4D" w:rsidP="00092D07">
      <w:pPr>
        <w:rPr>
          <w:rFonts w:asciiTheme="majorHAnsi" w:hAnsiTheme="majorHAnsi" w:cstheme="majorHAnsi"/>
          <w:sz w:val="22"/>
          <w:szCs w:val="22"/>
        </w:rPr>
      </w:pPr>
    </w:p>
    <w:p w14:paraId="356AC7E0" w14:textId="5C82A49B" w:rsidR="001D0C4D" w:rsidRDefault="001D0C4D" w:rsidP="00092D07">
      <w:pPr>
        <w:rPr>
          <w:rFonts w:asciiTheme="majorHAnsi" w:hAnsiTheme="majorHAnsi" w:cstheme="majorHAnsi"/>
          <w:sz w:val="22"/>
          <w:szCs w:val="22"/>
        </w:rPr>
      </w:pPr>
    </w:p>
    <w:p w14:paraId="480FC029" w14:textId="1170912D" w:rsidR="00040A1F" w:rsidRDefault="00040A1F" w:rsidP="00040A1F">
      <w:pPr>
        <w:rPr>
          <w:rFonts w:asciiTheme="majorHAnsi" w:hAnsiTheme="majorHAnsi" w:cstheme="majorHAnsi"/>
          <w:sz w:val="22"/>
          <w:szCs w:val="22"/>
        </w:rPr>
      </w:pPr>
    </w:p>
    <w:p w14:paraId="267E3587" w14:textId="4A37AA4C" w:rsidR="0015033D" w:rsidRDefault="0015033D" w:rsidP="00040A1F">
      <w:pPr>
        <w:rPr>
          <w:rFonts w:asciiTheme="majorHAnsi" w:hAnsiTheme="majorHAnsi" w:cstheme="majorHAnsi"/>
          <w:sz w:val="22"/>
          <w:szCs w:val="22"/>
        </w:rPr>
      </w:pPr>
    </w:p>
    <w:p w14:paraId="548CFD33" w14:textId="3FDA7454" w:rsidR="000C56F4" w:rsidRDefault="000C56F4" w:rsidP="00040A1F">
      <w:pPr>
        <w:rPr>
          <w:rFonts w:asciiTheme="majorHAnsi" w:hAnsiTheme="majorHAnsi" w:cstheme="majorHAnsi"/>
          <w:sz w:val="22"/>
          <w:szCs w:val="22"/>
        </w:rPr>
      </w:pPr>
    </w:p>
    <w:p w14:paraId="3AAD9C73" w14:textId="3157AAC4" w:rsidR="000C56F4" w:rsidRDefault="000C56F4" w:rsidP="00040A1F">
      <w:pPr>
        <w:rPr>
          <w:rFonts w:asciiTheme="majorHAnsi" w:hAnsiTheme="majorHAnsi" w:cstheme="majorHAnsi"/>
          <w:sz w:val="22"/>
          <w:szCs w:val="22"/>
        </w:rPr>
      </w:pPr>
    </w:p>
    <w:p w14:paraId="0B3EE385" w14:textId="06AB0F48" w:rsidR="000C56F4" w:rsidRDefault="000C56F4" w:rsidP="00040A1F">
      <w:pPr>
        <w:rPr>
          <w:rFonts w:asciiTheme="majorHAnsi" w:hAnsiTheme="majorHAnsi" w:cstheme="majorHAnsi"/>
          <w:sz w:val="22"/>
          <w:szCs w:val="22"/>
        </w:rPr>
      </w:pPr>
    </w:p>
    <w:p w14:paraId="6B75E5D7" w14:textId="596ACB10" w:rsidR="000C56F4" w:rsidRDefault="000C56F4" w:rsidP="00040A1F">
      <w:pPr>
        <w:rPr>
          <w:rFonts w:asciiTheme="majorHAnsi" w:hAnsiTheme="majorHAnsi" w:cstheme="majorHAnsi"/>
          <w:sz w:val="22"/>
          <w:szCs w:val="22"/>
        </w:rPr>
      </w:pPr>
    </w:p>
    <w:p w14:paraId="70FCFF2C" w14:textId="34D63D6F" w:rsidR="000C56F4" w:rsidRDefault="000C56F4" w:rsidP="00040A1F">
      <w:pPr>
        <w:rPr>
          <w:rFonts w:asciiTheme="majorHAnsi" w:hAnsiTheme="majorHAnsi" w:cstheme="majorHAnsi"/>
          <w:sz w:val="22"/>
          <w:szCs w:val="22"/>
        </w:rPr>
      </w:pPr>
    </w:p>
    <w:tbl>
      <w:tblPr>
        <w:tblpPr w:leftFromText="180" w:rightFromText="180" w:horzAnchor="margin" w:tblpXSpec="center" w:tblpY="405"/>
        <w:tblW w:w="10662" w:type="dxa"/>
        <w:tblLook w:val="04A0" w:firstRow="1" w:lastRow="0" w:firstColumn="1" w:lastColumn="0" w:noHBand="0" w:noVBand="1"/>
      </w:tblPr>
      <w:tblGrid>
        <w:gridCol w:w="3561"/>
        <w:gridCol w:w="1711"/>
        <w:gridCol w:w="1712"/>
        <w:gridCol w:w="1226"/>
        <w:gridCol w:w="1226"/>
        <w:gridCol w:w="1226"/>
      </w:tblGrid>
      <w:tr w:rsidR="00FD333C" w:rsidRPr="00FD333C" w14:paraId="252DB085" w14:textId="77777777" w:rsidTr="009D2C0E">
        <w:trPr>
          <w:trHeight w:val="365"/>
        </w:trPr>
        <w:tc>
          <w:tcPr>
            <w:tcW w:w="3561"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7EAB15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Type</w:t>
            </w:r>
          </w:p>
        </w:tc>
        <w:tc>
          <w:tcPr>
            <w:tcW w:w="3423" w:type="dxa"/>
            <w:gridSpan w:val="2"/>
            <w:tcBorders>
              <w:top w:val="single" w:sz="8" w:space="0" w:color="auto"/>
              <w:left w:val="nil"/>
              <w:bottom w:val="single" w:sz="8" w:space="0" w:color="auto"/>
              <w:right w:val="single" w:sz="8" w:space="0" w:color="auto"/>
            </w:tcBorders>
            <w:shd w:val="clear" w:color="000000" w:fill="D9D9D9"/>
            <w:vAlign w:val="bottom"/>
            <w:hideMark/>
          </w:tcPr>
          <w:p w14:paraId="31A1C11A"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2579D74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4E4416DB"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384F848C" w14:textId="77777777" w:rsidTr="009D2C0E">
        <w:trPr>
          <w:trHeight w:val="365"/>
        </w:trPr>
        <w:tc>
          <w:tcPr>
            <w:tcW w:w="3561" w:type="dxa"/>
            <w:tcBorders>
              <w:top w:val="nil"/>
              <w:left w:val="single" w:sz="8" w:space="0" w:color="auto"/>
              <w:bottom w:val="single" w:sz="8" w:space="0" w:color="auto"/>
              <w:right w:val="single" w:sz="8" w:space="0" w:color="auto"/>
            </w:tcBorders>
            <w:shd w:val="clear" w:color="000000" w:fill="D9D9D9"/>
            <w:vAlign w:val="bottom"/>
            <w:hideMark/>
          </w:tcPr>
          <w:p w14:paraId="64D9937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Class of Instrument</w:t>
            </w:r>
          </w:p>
        </w:tc>
        <w:tc>
          <w:tcPr>
            <w:tcW w:w="3423" w:type="dxa"/>
            <w:gridSpan w:val="2"/>
            <w:tcBorders>
              <w:top w:val="single" w:sz="8" w:space="0" w:color="auto"/>
              <w:left w:val="nil"/>
              <w:bottom w:val="single" w:sz="8" w:space="0" w:color="auto"/>
              <w:right w:val="nil"/>
            </w:tcBorders>
            <w:shd w:val="clear" w:color="000000" w:fill="D9D9D9"/>
            <w:vAlign w:val="bottom"/>
            <w:hideMark/>
          </w:tcPr>
          <w:p w14:paraId="09FA2794"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Equities - Shares and Depositary Receipts: Tick size liquidity bands 3 and 4</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5CCCFDDB"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F339107"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7EC79F41" w14:textId="77777777" w:rsidTr="009D2C0E">
        <w:trPr>
          <w:trHeight w:val="365"/>
        </w:trPr>
        <w:tc>
          <w:tcPr>
            <w:tcW w:w="3561" w:type="dxa"/>
            <w:tcBorders>
              <w:top w:val="nil"/>
              <w:left w:val="single" w:sz="8" w:space="0" w:color="auto"/>
              <w:bottom w:val="single" w:sz="8" w:space="0" w:color="auto"/>
              <w:right w:val="single" w:sz="8" w:space="0" w:color="auto"/>
            </w:tcBorders>
            <w:shd w:val="clear" w:color="000000" w:fill="D9D9D9"/>
            <w:vAlign w:val="bottom"/>
            <w:hideMark/>
          </w:tcPr>
          <w:p w14:paraId="5D9CC1E1"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Notification if &lt;1 average trade per business day in the previous year</w:t>
            </w:r>
          </w:p>
        </w:tc>
        <w:tc>
          <w:tcPr>
            <w:tcW w:w="3423" w:type="dxa"/>
            <w:gridSpan w:val="2"/>
            <w:tcBorders>
              <w:top w:val="nil"/>
              <w:left w:val="nil"/>
              <w:bottom w:val="single" w:sz="8" w:space="0" w:color="auto"/>
              <w:right w:val="nil"/>
            </w:tcBorders>
            <w:shd w:val="clear" w:color="000000" w:fill="D9D9D9"/>
            <w:vAlign w:val="bottom"/>
            <w:hideMark/>
          </w:tcPr>
          <w:p w14:paraId="61C6B877"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1F9FA45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4A717CA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01978943" w14:textId="77777777" w:rsidTr="009D2C0E">
        <w:trPr>
          <w:trHeight w:val="712"/>
        </w:trPr>
        <w:tc>
          <w:tcPr>
            <w:tcW w:w="3561" w:type="dxa"/>
            <w:tcBorders>
              <w:top w:val="nil"/>
              <w:left w:val="single" w:sz="8" w:space="0" w:color="auto"/>
              <w:bottom w:val="single" w:sz="8" w:space="0" w:color="auto"/>
              <w:right w:val="single" w:sz="8" w:space="0" w:color="auto"/>
            </w:tcBorders>
            <w:shd w:val="clear" w:color="000000" w:fill="D9D9D9"/>
            <w:vAlign w:val="bottom"/>
            <w:hideMark/>
          </w:tcPr>
          <w:p w14:paraId="4B356E3C"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Top five execution venues ranked in terms of trading volumes (descending order)</w:t>
            </w:r>
          </w:p>
        </w:tc>
        <w:tc>
          <w:tcPr>
            <w:tcW w:w="1711" w:type="dxa"/>
            <w:tcBorders>
              <w:top w:val="single" w:sz="8" w:space="0" w:color="auto"/>
              <w:left w:val="nil"/>
              <w:bottom w:val="single" w:sz="8" w:space="0" w:color="auto"/>
              <w:right w:val="single" w:sz="8" w:space="0" w:color="auto"/>
            </w:tcBorders>
            <w:shd w:val="clear" w:color="000000" w:fill="D9D9D9"/>
            <w:vAlign w:val="bottom"/>
            <w:hideMark/>
          </w:tcPr>
          <w:p w14:paraId="5BD2C3B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volume traded as a percentage of total in that class</w:t>
            </w:r>
          </w:p>
        </w:tc>
        <w:tc>
          <w:tcPr>
            <w:tcW w:w="1712" w:type="dxa"/>
            <w:tcBorders>
              <w:top w:val="single" w:sz="8" w:space="0" w:color="auto"/>
              <w:left w:val="nil"/>
              <w:bottom w:val="single" w:sz="8" w:space="0" w:color="auto"/>
              <w:right w:val="single" w:sz="8" w:space="0" w:color="auto"/>
            </w:tcBorders>
            <w:shd w:val="clear" w:color="000000" w:fill="D9D9D9"/>
            <w:vAlign w:val="bottom"/>
            <w:hideMark/>
          </w:tcPr>
          <w:p w14:paraId="3FAC48F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4F77BF49"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3FF23D0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4B1BB91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directed orders</w:t>
            </w:r>
          </w:p>
        </w:tc>
      </w:tr>
      <w:tr w:rsidR="00FD333C" w:rsidRPr="00FD333C" w14:paraId="2F00F828" w14:textId="77777777" w:rsidTr="009D2C0E">
        <w:trPr>
          <w:trHeight w:val="365"/>
        </w:trPr>
        <w:tc>
          <w:tcPr>
            <w:tcW w:w="3561" w:type="dxa"/>
            <w:tcBorders>
              <w:top w:val="nil"/>
              <w:left w:val="single" w:sz="8" w:space="0" w:color="auto"/>
              <w:bottom w:val="single" w:sz="8" w:space="0" w:color="auto"/>
              <w:right w:val="single" w:sz="8" w:space="0" w:color="auto"/>
            </w:tcBorders>
            <w:shd w:val="clear" w:color="auto" w:fill="auto"/>
            <w:vAlign w:val="bottom"/>
            <w:hideMark/>
          </w:tcPr>
          <w:p w14:paraId="2D7978C7"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Instinet Europe Limited 213800MXAKR2LA1VBM44</w:t>
            </w:r>
          </w:p>
        </w:tc>
        <w:tc>
          <w:tcPr>
            <w:tcW w:w="1711" w:type="dxa"/>
            <w:tcBorders>
              <w:top w:val="nil"/>
              <w:left w:val="nil"/>
              <w:bottom w:val="single" w:sz="8" w:space="0" w:color="auto"/>
              <w:right w:val="single" w:sz="8" w:space="0" w:color="auto"/>
            </w:tcBorders>
            <w:shd w:val="clear" w:color="auto" w:fill="auto"/>
            <w:vAlign w:val="bottom"/>
            <w:hideMark/>
          </w:tcPr>
          <w:p w14:paraId="281B2EEE"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92.65</w:t>
            </w:r>
          </w:p>
        </w:tc>
        <w:tc>
          <w:tcPr>
            <w:tcW w:w="1712" w:type="dxa"/>
            <w:tcBorders>
              <w:top w:val="nil"/>
              <w:left w:val="nil"/>
              <w:bottom w:val="single" w:sz="8" w:space="0" w:color="auto"/>
              <w:right w:val="single" w:sz="8" w:space="0" w:color="auto"/>
            </w:tcBorders>
            <w:shd w:val="clear" w:color="auto" w:fill="auto"/>
            <w:vAlign w:val="bottom"/>
            <w:hideMark/>
          </w:tcPr>
          <w:p w14:paraId="35E42E20"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91.53</w:t>
            </w:r>
          </w:p>
        </w:tc>
        <w:tc>
          <w:tcPr>
            <w:tcW w:w="1226" w:type="dxa"/>
            <w:tcBorders>
              <w:top w:val="nil"/>
              <w:left w:val="nil"/>
              <w:bottom w:val="single" w:sz="8" w:space="0" w:color="auto"/>
              <w:right w:val="single" w:sz="8" w:space="0" w:color="auto"/>
            </w:tcBorders>
            <w:shd w:val="clear" w:color="auto" w:fill="auto"/>
            <w:vAlign w:val="bottom"/>
            <w:hideMark/>
          </w:tcPr>
          <w:p w14:paraId="0DCA52AA"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5D1F51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2B32E39"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FD333C" w:rsidRPr="00FD333C" w14:paraId="7BBFBF89" w14:textId="77777777" w:rsidTr="009D2C0E">
        <w:trPr>
          <w:trHeight w:val="365"/>
        </w:trPr>
        <w:tc>
          <w:tcPr>
            <w:tcW w:w="3561" w:type="dxa"/>
            <w:tcBorders>
              <w:top w:val="nil"/>
              <w:left w:val="single" w:sz="8" w:space="0" w:color="auto"/>
              <w:bottom w:val="single" w:sz="8" w:space="0" w:color="auto"/>
              <w:right w:val="single" w:sz="8" w:space="0" w:color="auto"/>
            </w:tcBorders>
            <w:shd w:val="clear" w:color="auto" w:fill="auto"/>
            <w:vAlign w:val="bottom"/>
            <w:hideMark/>
          </w:tcPr>
          <w:p w14:paraId="533CD9E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CITIGROUP GLOBAL MARKETS LIMITED XKZZ2JZF41MRHTR1V493</w:t>
            </w:r>
          </w:p>
        </w:tc>
        <w:tc>
          <w:tcPr>
            <w:tcW w:w="1711" w:type="dxa"/>
            <w:tcBorders>
              <w:top w:val="nil"/>
              <w:left w:val="nil"/>
              <w:bottom w:val="single" w:sz="8" w:space="0" w:color="auto"/>
              <w:right w:val="single" w:sz="8" w:space="0" w:color="auto"/>
            </w:tcBorders>
            <w:shd w:val="clear" w:color="auto" w:fill="auto"/>
            <w:vAlign w:val="bottom"/>
            <w:hideMark/>
          </w:tcPr>
          <w:p w14:paraId="607FFBFC"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4.29</w:t>
            </w:r>
          </w:p>
        </w:tc>
        <w:tc>
          <w:tcPr>
            <w:tcW w:w="1712" w:type="dxa"/>
            <w:tcBorders>
              <w:top w:val="nil"/>
              <w:left w:val="nil"/>
              <w:bottom w:val="single" w:sz="8" w:space="0" w:color="auto"/>
              <w:right w:val="single" w:sz="8" w:space="0" w:color="auto"/>
            </w:tcBorders>
            <w:shd w:val="clear" w:color="auto" w:fill="auto"/>
            <w:vAlign w:val="bottom"/>
            <w:hideMark/>
          </w:tcPr>
          <w:p w14:paraId="28F2CB90"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6.38</w:t>
            </w:r>
          </w:p>
        </w:tc>
        <w:tc>
          <w:tcPr>
            <w:tcW w:w="1226" w:type="dxa"/>
            <w:tcBorders>
              <w:top w:val="nil"/>
              <w:left w:val="nil"/>
              <w:bottom w:val="single" w:sz="8" w:space="0" w:color="auto"/>
              <w:right w:val="single" w:sz="8" w:space="0" w:color="auto"/>
            </w:tcBorders>
            <w:shd w:val="clear" w:color="auto" w:fill="auto"/>
            <w:vAlign w:val="bottom"/>
            <w:hideMark/>
          </w:tcPr>
          <w:p w14:paraId="0578251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6D3290C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7EA1F4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FD333C" w:rsidRPr="00FD333C" w14:paraId="0D9E5EFD" w14:textId="77777777" w:rsidTr="009D2C0E">
        <w:trPr>
          <w:trHeight w:val="365"/>
        </w:trPr>
        <w:tc>
          <w:tcPr>
            <w:tcW w:w="3561" w:type="dxa"/>
            <w:tcBorders>
              <w:top w:val="nil"/>
              <w:left w:val="single" w:sz="8" w:space="0" w:color="auto"/>
              <w:bottom w:val="single" w:sz="8" w:space="0" w:color="auto"/>
              <w:right w:val="single" w:sz="8" w:space="0" w:color="auto"/>
            </w:tcBorders>
            <w:shd w:val="clear" w:color="auto" w:fill="auto"/>
            <w:vAlign w:val="bottom"/>
            <w:hideMark/>
          </w:tcPr>
          <w:p w14:paraId="0623E09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JEFFERIES INTERNATIONAL LIMITED S5THZMDUJCTQZBTRVI98</w:t>
            </w:r>
          </w:p>
        </w:tc>
        <w:tc>
          <w:tcPr>
            <w:tcW w:w="1711" w:type="dxa"/>
            <w:tcBorders>
              <w:top w:val="nil"/>
              <w:left w:val="nil"/>
              <w:bottom w:val="single" w:sz="8" w:space="0" w:color="auto"/>
              <w:right w:val="single" w:sz="8" w:space="0" w:color="auto"/>
            </w:tcBorders>
            <w:shd w:val="clear" w:color="auto" w:fill="auto"/>
            <w:vAlign w:val="bottom"/>
            <w:hideMark/>
          </w:tcPr>
          <w:p w14:paraId="296A961B"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1.66</w:t>
            </w:r>
          </w:p>
        </w:tc>
        <w:tc>
          <w:tcPr>
            <w:tcW w:w="1712" w:type="dxa"/>
            <w:tcBorders>
              <w:top w:val="nil"/>
              <w:left w:val="nil"/>
              <w:bottom w:val="single" w:sz="8" w:space="0" w:color="auto"/>
              <w:right w:val="single" w:sz="8" w:space="0" w:color="auto"/>
            </w:tcBorders>
            <w:shd w:val="clear" w:color="auto" w:fill="auto"/>
            <w:vAlign w:val="bottom"/>
            <w:hideMark/>
          </w:tcPr>
          <w:p w14:paraId="790D6093"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0.06</w:t>
            </w:r>
          </w:p>
        </w:tc>
        <w:tc>
          <w:tcPr>
            <w:tcW w:w="1226" w:type="dxa"/>
            <w:tcBorders>
              <w:top w:val="nil"/>
              <w:left w:val="nil"/>
              <w:bottom w:val="single" w:sz="8" w:space="0" w:color="auto"/>
              <w:right w:val="single" w:sz="8" w:space="0" w:color="auto"/>
            </w:tcBorders>
            <w:shd w:val="clear" w:color="auto" w:fill="auto"/>
            <w:vAlign w:val="bottom"/>
            <w:hideMark/>
          </w:tcPr>
          <w:p w14:paraId="113ECE4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17C62C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BE5E567"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FD333C" w:rsidRPr="00FD333C" w14:paraId="5860B2CF" w14:textId="77777777" w:rsidTr="009D2C0E">
        <w:trPr>
          <w:trHeight w:val="365"/>
        </w:trPr>
        <w:tc>
          <w:tcPr>
            <w:tcW w:w="3561" w:type="dxa"/>
            <w:tcBorders>
              <w:top w:val="nil"/>
              <w:left w:val="single" w:sz="8" w:space="0" w:color="auto"/>
              <w:bottom w:val="single" w:sz="8" w:space="0" w:color="auto"/>
              <w:right w:val="single" w:sz="8" w:space="0" w:color="auto"/>
            </w:tcBorders>
            <w:shd w:val="clear" w:color="auto" w:fill="auto"/>
            <w:vAlign w:val="bottom"/>
            <w:hideMark/>
          </w:tcPr>
          <w:p w14:paraId="0FAEB6BA"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Sanford C Bernstein &amp; Co., LLC 549300I7JYZHT7D5CO04</w:t>
            </w:r>
          </w:p>
        </w:tc>
        <w:tc>
          <w:tcPr>
            <w:tcW w:w="1711" w:type="dxa"/>
            <w:tcBorders>
              <w:top w:val="nil"/>
              <w:left w:val="nil"/>
              <w:bottom w:val="single" w:sz="8" w:space="0" w:color="auto"/>
              <w:right w:val="single" w:sz="8" w:space="0" w:color="auto"/>
            </w:tcBorders>
            <w:shd w:val="clear" w:color="auto" w:fill="auto"/>
            <w:vAlign w:val="bottom"/>
            <w:hideMark/>
          </w:tcPr>
          <w:p w14:paraId="3CA4B47E"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0.84</w:t>
            </w:r>
          </w:p>
        </w:tc>
        <w:tc>
          <w:tcPr>
            <w:tcW w:w="1712" w:type="dxa"/>
            <w:tcBorders>
              <w:top w:val="nil"/>
              <w:left w:val="nil"/>
              <w:bottom w:val="single" w:sz="8" w:space="0" w:color="auto"/>
              <w:right w:val="single" w:sz="8" w:space="0" w:color="auto"/>
            </w:tcBorders>
            <w:shd w:val="clear" w:color="auto" w:fill="auto"/>
            <w:vAlign w:val="bottom"/>
            <w:hideMark/>
          </w:tcPr>
          <w:p w14:paraId="15AD2516"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1.16</w:t>
            </w:r>
          </w:p>
        </w:tc>
        <w:tc>
          <w:tcPr>
            <w:tcW w:w="1226" w:type="dxa"/>
            <w:tcBorders>
              <w:top w:val="nil"/>
              <w:left w:val="nil"/>
              <w:bottom w:val="single" w:sz="8" w:space="0" w:color="auto"/>
              <w:right w:val="single" w:sz="8" w:space="0" w:color="auto"/>
            </w:tcBorders>
            <w:shd w:val="clear" w:color="auto" w:fill="auto"/>
            <w:vAlign w:val="bottom"/>
            <w:hideMark/>
          </w:tcPr>
          <w:p w14:paraId="2E74724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4507A29"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E6B607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FD333C" w:rsidRPr="00FD333C" w14:paraId="2D37AC34" w14:textId="77777777" w:rsidTr="009D2C0E">
        <w:trPr>
          <w:trHeight w:val="365"/>
        </w:trPr>
        <w:tc>
          <w:tcPr>
            <w:tcW w:w="3561" w:type="dxa"/>
            <w:tcBorders>
              <w:top w:val="nil"/>
              <w:left w:val="single" w:sz="8" w:space="0" w:color="auto"/>
              <w:bottom w:val="single" w:sz="8" w:space="0" w:color="auto"/>
              <w:right w:val="single" w:sz="8" w:space="0" w:color="auto"/>
            </w:tcBorders>
            <w:shd w:val="clear" w:color="auto" w:fill="auto"/>
            <w:vAlign w:val="bottom"/>
            <w:hideMark/>
          </w:tcPr>
          <w:p w14:paraId="10B89987"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CANACCORD GENUITY LIMITED ZBU7VFV5NIMN4ILRFC23</w:t>
            </w:r>
          </w:p>
        </w:tc>
        <w:tc>
          <w:tcPr>
            <w:tcW w:w="1711" w:type="dxa"/>
            <w:tcBorders>
              <w:top w:val="nil"/>
              <w:left w:val="nil"/>
              <w:bottom w:val="single" w:sz="8" w:space="0" w:color="auto"/>
              <w:right w:val="single" w:sz="8" w:space="0" w:color="auto"/>
            </w:tcBorders>
            <w:shd w:val="clear" w:color="auto" w:fill="auto"/>
            <w:vAlign w:val="bottom"/>
            <w:hideMark/>
          </w:tcPr>
          <w:p w14:paraId="14E679DB"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0.27</w:t>
            </w:r>
          </w:p>
        </w:tc>
        <w:tc>
          <w:tcPr>
            <w:tcW w:w="1712" w:type="dxa"/>
            <w:tcBorders>
              <w:top w:val="nil"/>
              <w:left w:val="nil"/>
              <w:bottom w:val="single" w:sz="8" w:space="0" w:color="auto"/>
              <w:right w:val="single" w:sz="8" w:space="0" w:color="auto"/>
            </w:tcBorders>
            <w:shd w:val="clear" w:color="auto" w:fill="auto"/>
            <w:vAlign w:val="bottom"/>
            <w:hideMark/>
          </w:tcPr>
          <w:p w14:paraId="68DD87AB"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0.01</w:t>
            </w:r>
          </w:p>
        </w:tc>
        <w:tc>
          <w:tcPr>
            <w:tcW w:w="1226" w:type="dxa"/>
            <w:tcBorders>
              <w:top w:val="nil"/>
              <w:left w:val="nil"/>
              <w:bottom w:val="single" w:sz="8" w:space="0" w:color="auto"/>
              <w:right w:val="single" w:sz="8" w:space="0" w:color="auto"/>
            </w:tcBorders>
            <w:shd w:val="clear" w:color="auto" w:fill="auto"/>
            <w:vAlign w:val="bottom"/>
            <w:hideMark/>
          </w:tcPr>
          <w:p w14:paraId="15AAA56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E984B0A"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383AAA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bl>
    <w:p w14:paraId="0C937EA7" w14:textId="37D46EC1" w:rsidR="006D43EF" w:rsidRDefault="006D43EF" w:rsidP="00962016">
      <w:pPr>
        <w:rPr>
          <w:rFonts w:asciiTheme="majorHAnsi" w:hAnsiTheme="majorHAnsi" w:cstheme="majorHAnsi"/>
          <w:sz w:val="22"/>
          <w:szCs w:val="22"/>
        </w:rPr>
      </w:pPr>
    </w:p>
    <w:p w14:paraId="5D5AC0D2" w14:textId="77777777" w:rsidR="0015033D" w:rsidRPr="00371C90" w:rsidRDefault="0015033D" w:rsidP="0015033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w:t>
      </w:r>
      <w:proofErr w:type="gramStart"/>
      <w:r w:rsidRPr="00371C90">
        <w:rPr>
          <w:rFonts w:asciiTheme="majorHAnsi" w:hAnsiTheme="majorHAnsi" w:cstheme="majorHAnsi"/>
          <w:sz w:val="22"/>
          <w:szCs w:val="22"/>
        </w:rPr>
        <w:t>a number of</w:t>
      </w:r>
      <w:proofErr w:type="gramEnd"/>
      <w:r w:rsidRPr="00371C90">
        <w:rPr>
          <w:rFonts w:asciiTheme="majorHAnsi" w:hAnsiTheme="majorHAnsi" w:cstheme="majorHAnsi"/>
          <w:sz w:val="22"/>
          <w:szCs w:val="22"/>
        </w:rPr>
        <w:t xml:space="preserve">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6D432A1" w14:textId="77777777" w:rsidR="00522F14" w:rsidRPr="00371C90" w:rsidRDefault="00522F14" w:rsidP="00522F14">
      <w:pPr>
        <w:pStyle w:val="ListParagraph"/>
        <w:numPr>
          <w:ilvl w:val="0"/>
          <w:numId w:val="34"/>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65A718A3"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5669105C"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7A58FE3"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458DB19C"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0BBD3DB" w14:textId="77777777" w:rsidR="0015033D" w:rsidRDefault="0015033D" w:rsidP="0015033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BA9BB80" w14:textId="698B1216" w:rsidR="001D2608" w:rsidRDefault="001D2608" w:rsidP="00536837">
      <w:pPr>
        <w:jc w:val="center"/>
        <w:rPr>
          <w:rFonts w:asciiTheme="majorHAnsi" w:hAnsiTheme="majorHAnsi" w:cstheme="majorHAnsi"/>
          <w:sz w:val="22"/>
          <w:szCs w:val="22"/>
        </w:rPr>
      </w:pPr>
    </w:p>
    <w:p w14:paraId="1741C81C" w14:textId="51A6A626" w:rsidR="001D2608" w:rsidRDefault="001D2608" w:rsidP="00536837">
      <w:pPr>
        <w:jc w:val="center"/>
        <w:rPr>
          <w:rFonts w:asciiTheme="majorHAnsi" w:hAnsiTheme="majorHAnsi" w:cstheme="majorHAnsi"/>
          <w:sz w:val="22"/>
          <w:szCs w:val="22"/>
        </w:rPr>
      </w:pPr>
    </w:p>
    <w:p w14:paraId="0140E0B1" w14:textId="00CEBE28" w:rsidR="001D2608" w:rsidRDefault="001D2608" w:rsidP="00536837">
      <w:pPr>
        <w:jc w:val="center"/>
        <w:rPr>
          <w:rFonts w:asciiTheme="majorHAnsi" w:hAnsiTheme="majorHAnsi" w:cstheme="majorHAnsi"/>
          <w:sz w:val="22"/>
          <w:szCs w:val="22"/>
        </w:rPr>
      </w:pPr>
    </w:p>
    <w:p w14:paraId="1661B384" w14:textId="3D307E29" w:rsidR="000C56F4" w:rsidRDefault="000C56F4" w:rsidP="00536837">
      <w:pPr>
        <w:jc w:val="center"/>
        <w:rPr>
          <w:rFonts w:asciiTheme="majorHAnsi" w:hAnsiTheme="majorHAnsi" w:cstheme="majorHAnsi"/>
          <w:sz w:val="22"/>
          <w:szCs w:val="22"/>
        </w:rPr>
      </w:pPr>
    </w:p>
    <w:p w14:paraId="0864BA82" w14:textId="1B53D3A9" w:rsidR="000C56F4" w:rsidRDefault="000C56F4" w:rsidP="00536837">
      <w:pPr>
        <w:jc w:val="center"/>
        <w:rPr>
          <w:rFonts w:asciiTheme="majorHAnsi" w:hAnsiTheme="majorHAnsi" w:cstheme="majorHAnsi"/>
          <w:sz w:val="22"/>
          <w:szCs w:val="22"/>
        </w:rPr>
      </w:pPr>
    </w:p>
    <w:p w14:paraId="79EBCA57" w14:textId="65BE648A" w:rsidR="000C56F4" w:rsidRDefault="000C56F4" w:rsidP="00536837">
      <w:pPr>
        <w:jc w:val="center"/>
        <w:rPr>
          <w:rFonts w:asciiTheme="majorHAnsi" w:hAnsiTheme="majorHAnsi" w:cstheme="majorHAnsi"/>
          <w:sz w:val="22"/>
          <w:szCs w:val="22"/>
        </w:rPr>
      </w:pPr>
    </w:p>
    <w:p w14:paraId="5423E291" w14:textId="77777777" w:rsidR="000C56F4" w:rsidRDefault="000C56F4" w:rsidP="00536837">
      <w:pPr>
        <w:jc w:val="center"/>
        <w:rPr>
          <w:rFonts w:asciiTheme="majorHAnsi" w:hAnsiTheme="majorHAnsi" w:cstheme="majorHAnsi"/>
          <w:sz w:val="22"/>
          <w:szCs w:val="22"/>
        </w:rPr>
      </w:pPr>
    </w:p>
    <w:p w14:paraId="4CBE86A4" w14:textId="6B2A1F51" w:rsidR="001D2608" w:rsidRDefault="001D2608" w:rsidP="00536837">
      <w:pPr>
        <w:jc w:val="center"/>
        <w:rPr>
          <w:rFonts w:asciiTheme="majorHAnsi" w:hAnsiTheme="majorHAnsi" w:cstheme="majorHAnsi"/>
          <w:sz w:val="22"/>
          <w:szCs w:val="22"/>
        </w:rPr>
      </w:pPr>
    </w:p>
    <w:p w14:paraId="4A005BFD" w14:textId="3369DE72" w:rsidR="001D0C4D" w:rsidRDefault="001D0C4D" w:rsidP="00536837">
      <w:pPr>
        <w:jc w:val="center"/>
        <w:rPr>
          <w:rFonts w:asciiTheme="majorHAnsi" w:hAnsiTheme="majorHAnsi" w:cstheme="majorHAnsi"/>
          <w:sz w:val="22"/>
          <w:szCs w:val="22"/>
        </w:rPr>
      </w:pPr>
    </w:p>
    <w:p w14:paraId="7F879387" w14:textId="0F339343" w:rsidR="003D0CC1" w:rsidRDefault="003D0CC1" w:rsidP="00536837">
      <w:pPr>
        <w:jc w:val="center"/>
        <w:rPr>
          <w:rFonts w:asciiTheme="majorHAnsi" w:hAnsiTheme="majorHAnsi" w:cstheme="majorHAnsi"/>
          <w:sz w:val="22"/>
          <w:szCs w:val="22"/>
        </w:rPr>
      </w:pPr>
    </w:p>
    <w:p w14:paraId="48A53680" w14:textId="05289915" w:rsidR="003D0CC1" w:rsidRDefault="003D0CC1" w:rsidP="00536837">
      <w:pPr>
        <w:jc w:val="center"/>
        <w:rPr>
          <w:rFonts w:asciiTheme="majorHAnsi" w:hAnsiTheme="majorHAnsi" w:cstheme="majorHAnsi"/>
          <w:sz w:val="22"/>
          <w:szCs w:val="22"/>
        </w:rPr>
      </w:pPr>
    </w:p>
    <w:p w14:paraId="0185602C" w14:textId="74C72B88" w:rsidR="003D0CC1" w:rsidRDefault="003D0CC1" w:rsidP="00536837">
      <w:pPr>
        <w:jc w:val="center"/>
        <w:rPr>
          <w:rFonts w:asciiTheme="majorHAnsi" w:hAnsiTheme="majorHAnsi" w:cstheme="majorHAnsi"/>
          <w:sz w:val="22"/>
          <w:szCs w:val="22"/>
        </w:rPr>
      </w:pPr>
    </w:p>
    <w:tbl>
      <w:tblPr>
        <w:tblpPr w:leftFromText="180" w:rightFromText="180" w:vertAnchor="page" w:horzAnchor="margin" w:tblpXSpec="center" w:tblpY="1891"/>
        <w:tblW w:w="10915" w:type="dxa"/>
        <w:tblLook w:val="04A0" w:firstRow="1" w:lastRow="0" w:firstColumn="1" w:lastColumn="0" w:noHBand="0" w:noVBand="1"/>
      </w:tblPr>
      <w:tblGrid>
        <w:gridCol w:w="3694"/>
        <w:gridCol w:w="1771"/>
        <w:gridCol w:w="1772"/>
        <w:gridCol w:w="1226"/>
        <w:gridCol w:w="1226"/>
        <w:gridCol w:w="1226"/>
      </w:tblGrid>
      <w:tr w:rsidR="009D2C0E" w:rsidRPr="00FD333C" w14:paraId="437E36D1" w14:textId="77777777" w:rsidTr="009D2C0E">
        <w:trPr>
          <w:trHeight w:val="459"/>
        </w:trPr>
        <w:tc>
          <w:tcPr>
            <w:tcW w:w="3694"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40A3CD1"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lastRenderedPageBreak/>
              <w:t>Type</w:t>
            </w:r>
          </w:p>
        </w:tc>
        <w:tc>
          <w:tcPr>
            <w:tcW w:w="3543" w:type="dxa"/>
            <w:gridSpan w:val="2"/>
            <w:tcBorders>
              <w:top w:val="single" w:sz="8" w:space="0" w:color="auto"/>
              <w:left w:val="nil"/>
              <w:bottom w:val="single" w:sz="8" w:space="0" w:color="auto"/>
              <w:right w:val="single" w:sz="8" w:space="0" w:color="auto"/>
            </w:tcBorders>
            <w:shd w:val="clear" w:color="000000" w:fill="D9D9D9"/>
            <w:vAlign w:val="bottom"/>
            <w:hideMark/>
          </w:tcPr>
          <w:p w14:paraId="77CC0B2B" w14:textId="77777777" w:rsidR="009D2C0E" w:rsidRPr="00FD333C" w:rsidRDefault="009D2C0E"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69D56A61"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3B5EEB86"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9D2C0E" w:rsidRPr="00FD333C" w14:paraId="5E97145A" w14:textId="77777777" w:rsidTr="009D2C0E">
        <w:trPr>
          <w:trHeight w:val="459"/>
        </w:trPr>
        <w:tc>
          <w:tcPr>
            <w:tcW w:w="3694" w:type="dxa"/>
            <w:tcBorders>
              <w:top w:val="nil"/>
              <w:left w:val="single" w:sz="8" w:space="0" w:color="auto"/>
              <w:bottom w:val="single" w:sz="8" w:space="0" w:color="auto"/>
              <w:right w:val="single" w:sz="8" w:space="0" w:color="auto"/>
            </w:tcBorders>
            <w:shd w:val="clear" w:color="000000" w:fill="D9D9D9"/>
            <w:vAlign w:val="bottom"/>
            <w:hideMark/>
          </w:tcPr>
          <w:p w14:paraId="5C09C02C"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Class of Instrument</w:t>
            </w:r>
          </w:p>
        </w:tc>
        <w:tc>
          <w:tcPr>
            <w:tcW w:w="3543" w:type="dxa"/>
            <w:gridSpan w:val="2"/>
            <w:tcBorders>
              <w:top w:val="single" w:sz="8" w:space="0" w:color="auto"/>
              <w:left w:val="nil"/>
              <w:bottom w:val="single" w:sz="8" w:space="0" w:color="auto"/>
              <w:right w:val="nil"/>
            </w:tcBorders>
            <w:shd w:val="clear" w:color="000000" w:fill="D9D9D9"/>
            <w:vAlign w:val="bottom"/>
            <w:hideMark/>
          </w:tcPr>
          <w:p w14:paraId="7D1E466D" w14:textId="77777777" w:rsidR="009D2C0E" w:rsidRPr="00FD333C" w:rsidRDefault="009D2C0E"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Equities - Shares and Depositary Receipts: Tick size liquidity bands 5 and 6</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0D80B9C3"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1E63328D"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9D2C0E" w:rsidRPr="00FD333C" w14:paraId="1E4CBCAF" w14:textId="77777777" w:rsidTr="009D2C0E">
        <w:trPr>
          <w:trHeight w:val="459"/>
        </w:trPr>
        <w:tc>
          <w:tcPr>
            <w:tcW w:w="3694" w:type="dxa"/>
            <w:tcBorders>
              <w:top w:val="nil"/>
              <w:left w:val="single" w:sz="8" w:space="0" w:color="auto"/>
              <w:bottom w:val="single" w:sz="8" w:space="0" w:color="auto"/>
              <w:right w:val="single" w:sz="8" w:space="0" w:color="auto"/>
            </w:tcBorders>
            <w:shd w:val="clear" w:color="000000" w:fill="D9D9D9"/>
            <w:vAlign w:val="bottom"/>
            <w:hideMark/>
          </w:tcPr>
          <w:p w14:paraId="64F4A552"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Notification if &lt;1 average trade per business day in the previous year</w:t>
            </w:r>
          </w:p>
        </w:tc>
        <w:tc>
          <w:tcPr>
            <w:tcW w:w="3543" w:type="dxa"/>
            <w:gridSpan w:val="2"/>
            <w:tcBorders>
              <w:top w:val="nil"/>
              <w:left w:val="nil"/>
              <w:bottom w:val="single" w:sz="8" w:space="0" w:color="auto"/>
              <w:right w:val="nil"/>
            </w:tcBorders>
            <w:shd w:val="clear" w:color="000000" w:fill="D9D9D9"/>
            <w:vAlign w:val="bottom"/>
            <w:hideMark/>
          </w:tcPr>
          <w:p w14:paraId="187738D2" w14:textId="77777777" w:rsidR="009D2C0E" w:rsidRPr="00FD333C" w:rsidRDefault="009D2C0E"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30CB97B2"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0D87657A"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9D2C0E" w:rsidRPr="00FD333C" w14:paraId="3670C124" w14:textId="77777777" w:rsidTr="009D2C0E">
        <w:trPr>
          <w:trHeight w:val="898"/>
        </w:trPr>
        <w:tc>
          <w:tcPr>
            <w:tcW w:w="3694" w:type="dxa"/>
            <w:tcBorders>
              <w:top w:val="nil"/>
              <w:left w:val="single" w:sz="8" w:space="0" w:color="auto"/>
              <w:bottom w:val="single" w:sz="8" w:space="0" w:color="auto"/>
              <w:right w:val="single" w:sz="8" w:space="0" w:color="auto"/>
            </w:tcBorders>
            <w:shd w:val="clear" w:color="000000" w:fill="D9D9D9"/>
            <w:vAlign w:val="bottom"/>
            <w:hideMark/>
          </w:tcPr>
          <w:p w14:paraId="00EF445E"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Top five execution venues ranked in terms of trading volumes (descending order)</w:t>
            </w:r>
          </w:p>
        </w:tc>
        <w:tc>
          <w:tcPr>
            <w:tcW w:w="1771" w:type="dxa"/>
            <w:tcBorders>
              <w:top w:val="single" w:sz="8" w:space="0" w:color="auto"/>
              <w:left w:val="nil"/>
              <w:bottom w:val="single" w:sz="8" w:space="0" w:color="auto"/>
              <w:right w:val="single" w:sz="8" w:space="0" w:color="auto"/>
            </w:tcBorders>
            <w:shd w:val="clear" w:color="000000" w:fill="D9D9D9"/>
            <w:vAlign w:val="bottom"/>
            <w:hideMark/>
          </w:tcPr>
          <w:p w14:paraId="761E85DD"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volume traded as a percentage of total in that class</w:t>
            </w:r>
          </w:p>
        </w:tc>
        <w:tc>
          <w:tcPr>
            <w:tcW w:w="1772" w:type="dxa"/>
            <w:tcBorders>
              <w:top w:val="single" w:sz="8" w:space="0" w:color="auto"/>
              <w:left w:val="nil"/>
              <w:bottom w:val="single" w:sz="8" w:space="0" w:color="auto"/>
              <w:right w:val="single" w:sz="8" w:space="0" w:color="auto"/>
            </w:tcBorders>
            <w:shd w:val="clear" w:color="000000" w:fill="D9D9D9"/>
            <w:vAlign w:val="bottom"/>
            <w:hideMark/>
          </w:tcPr>
          <w:p w14:paraId="0C026693"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5325DB03"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6E4FD21C"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073C7C14"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directed orders</w:t>
            </w:r>
          </w:p>
        </w:tc>
      </w:tr>
      <w:tr w:rsidR="009D2C0E" w:rsidRPr="00FD333C" w14:paraId="4B02129B" w14:textId="77777777" w:rsidTr="009D2C0E">
        <w:trPr>
          <w:trHeight w:val="459"/>
        </w:trPr>
        <w:tc>
          <w:tcPr>
            <w:tcW w:w="3694" w:type="dxa"/>
            <w:tcBorders>
              <w:top w:val="nil"/>
              <w:left w:val="single" w:sz="8" w:space="0" w:color="auto"/>
              <w:bottom w:val="single" w:sz="8" w:space="0" w:color="auto"/>
              <w:right w:val="single" w:sz="8" w:space="0" w:color="auto"/>
            </w:tcBorders>
            <w:shd w:val="clear" w:color="auto" w:fill="auto"/>
            <w:vAlign w:val="bottom"/>
            <w:hideMark/>
          </w:tcPr>
          <w:p w14:paraId="1EAE4C8F"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CITIGROUP GLOBAL MARKETS LIMITED XKZZ2JZF41MRHTR1V493</w:t>
            </w:r>
          </w:p>
        </w:tc>
        <w:tc>
          <w:tcPr>
            <w:tcW w:w="1771" w:type="dxa"/>
            <w:tcBorders>
              <w:top w:val="nil"/>
              <w:left w:val="nil"/>
              <w:bottom w:val="single" w:sz="8" w:space="0" w:color="auto"/>
              <w:right w:val="single" w:sz="8" w:space="0" w:color="auto"/>
            </w:tcBorders>
            <w:shd w:val="clear" w:color="auto" w:fill="auto"/>
            <w:vAlign w:val="bottom"/>
            <w:hideMark/>
          </w:tcPr>
          <w:p w14:paraId="1FBBD28F"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27.4</w:t>
            </w:r>
          </w:p>
        </w:tc>
        <w:tc>
          <w:tcPr>
            <w:tcW w:w="1772" w:type="dxa"/>
            <w:tcBorders>
              <w:top w:val="nil"/>
              <w:left w:val="nil"/>
              <w:bottom w:val="single" w:sz="8" w:space="0" w:color="auto"/>
              <w:right w:val="single" w:sz="8" w:space="0" w:color="auto"/>
            </w:tcBorders>
            <w:shd w:val="clear" w:color="auto" w:fill="auto"/>
            <w:vAlign w:val="bottom"/>
            <w:hideMark/>
          </w:tcPr>
          <w:p w14:paraId="03896BCE"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26.99</w:t>
            </w:r>
          </w:p>
        </w:tc>
        <w:tc>
          <w:tcPr>
            <w:tcW w:w="1226" w:type="dxa"/>
            <w:tcBorders>
              <w:top w:val="nil"/>
              <w:left w:val="nil"/>
              <w:bottom w:val="single" w:sz="8" w:space="0" w:color="auto"/>
              <w:right w:val="single" w:sz="8" w:space="0" w:color="auto"/>
            </w:tcBorders>
            <w:shd w:val="clear" w:color="auto" w:fill="auto"/>
            <w:vAlign w:val="bottom"/>
            <w:hideMark/>
          </w:tcPr>
          <w:p w14:paraId="49F9659F"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FBC6FE8"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B1E0DBD"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9D2C0E" w:rsidRPr="00FD333C" w14:paraId="54DBE4C4" w14:textId="77777777" w:rsidTr="009D2C0E">
        <w:trPr>
          <w:trHeight w:val="459"/>
        </w:trPr>
        <w:tc>
          <w:tcPr>
            <w:tcW w:w="3694" w:type="dxa"/>
            <w:tcBorders>
              <w:top w:val="nil"/>
              <w:left w:val="single" w:sz="8" w:space="0" w:color="auto"/>
              <w:bottom w:val="single" w:sz="8" w:space="0" w:color="auto"/>
              <w:right w:val="single" w:sz="8" w:space="0" w:color="auto"/>
            </w:tcBorders>
            <w:shd w:val="clear" w:color="auto" w:fill="auto"/>
            <w:vAlign w:val="bottom"/>
            <w:hideMark/>
          </w:tcPr>
          <w:p w14:paraId="2990A365"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Instinet Europe Limited 213800MXAKR2LA1VBM44</w:t>
            </w:r>
          </w:p>
        </w:tc>
        <w:tc>
          <w:tcPr>
            <w:tcW w:w="1771" w:type="dxa"/>
            <w:tcBorders>
              <w:top w:val="nil"/>
              <w:left w:val="nil"/>
              <w:bottom w:val="single" w:sz="8" w:space="0" w:color="auto"/>
              <w:right w:val="single" w:sz="8" w:space="0" w:color="auto"/>
            </w:tcBorders>
            <w:shd w:val="clear" w:color="auto" w:fill="auto"/>
            <w:vAlign w:val="bottom"/>
            <w:hideMark/>
          </w:tcPr>
          <w:p w14:paraId="2CD9206D"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25.24</w:t>
            </w:r>
          </w:p>
        </w:tc>
        <w:tc>
          <w:tcPr>
            <w:tcW w:w="1772" w:type="dxa"/>
            <w:tcBorders>
              <w:top w:val="nil"/>
              <w:left w:val="nil"/>
              <w:bottom w:val="single" w:sz="8" w:space="0" w:color="auto"/>
              <w:right w:val="single" w:sz="8" w:space="0" w:color="auto"/>
            </w:tcBorders>
            <w:shd w:val="clear" w:color="auto" w:fill="auto"/>
            <w:vAlign w:val="bottom"/>
            <w:hideMark/>
          </w:tcPr>
          <w:p w14:paraId="20BDBB0F"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20.58</w:t>
            </w:r>
          </w:p>
        </w:tc>
        <w:tc>
          <w:tcPr>
            <w:tcW w:w="1226" w:type="dxa"/>
            <w:tcBorders>
              <w:top w:val="nil"/>
              <w:left w:val="nil"/>
              <w:bottom w:val="single" w:sz="8" w:space="0" w:color="auto"/>
              <w:right w:val="single" w:sz="8" w:space="0" w:color="auto"/>
            </w:tcBorders>
            <w:shd w:val="clear" w:color="auto" w:fill="auto"/>
            <w:vAlign w:val="bottom"/>
            <w:hideMark/>
          </w:tcPr>
          <w:p w14:paraId="29BDF08A"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6C1998C"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C2C91A2"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9D2C0E" w:rsidRPr="00FD333C" w14:paraId="1FE55845" w14:textId="77777777" w:rsidTr="009D2C0E">
        <w:trPr>
          <w:trHeight w:val="459"/>
        </w:trPr>
        <w:tc>
          <w:tcPr>
            <w:tcW w:w="3694" w:type="dxa"/>
            <w:tcBorders>
              <w:top w:val="nil"/>
              <w:left w:val="single" w:sz="8" w:space="0" w:color="auto"/>
              <w:bottom w:val="single" w:sz="8" w:space="0" w:color="auto"/>
              <w:right w:val="single" w:sz="8" w:space="0" w:color="auto"/>
            </w:tcBorders>
            <w:shd w:val="clear" w:color="auto" w:fill="auto"/>
            <w:vAlign w:val="bottom"/>
            <w:hideMark/>
          </w:tcPr>
          <w:p w14:paraId="12E42938"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Sanford C Bernstein &amp; Co., LLC 549300I7JYZHT7D5CO04</w:t>
            </w:r>
          </w:p>
        </w:tc>
        <w:tc>
          <w:tcPr>
            <w:tcW w:w="1771" w:type="dxa"/>
            <w:tcBorders>
              <w:top w:val="nil"/>
              <w:left w:val="nil"/>
              <w:bottom w:val="single" w:sz="8" w:space="0" w:color="auto"/>
              <w:right w:val="single" w:sz="8" w:space="0" w:color="auto"/>
            </w:tcBorders>
            <w:shd w:val="clear" w:color="auto" w:fill="auto"/>
            <w:vAlign w:val="bottom"/>
            <w:hideMark/>
          </w:tcPr>
          <w:p w14:paraId="560E000A"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18.81</w:t>
            </w:r>
          </w:p>
        </w:tc>
        <w:tc>
          <w:tcPr>
            <w:tcW w:w="1772" w:type="dxa"/>
            <w:tcBorders>
              <w:top w:val="nil"/>
              <w:left w:val="nil"/>
              <w:bottom w:val="single" w:sz="8" w:space="0" w:color="auto"/>
              <w:right w:val="single" w:sz="8" w:space="0" w:color="auto"/>
            </w:tcBorders>
            <w:shd w:val="clear" w:color="auto" w:fill="auto"/>
            <w:vAlign w:val="bottom"/>
            <w:hideMark/>
          </w:tcPr>
          <w:p w14:paraId="72247066"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22.65</w:t>
            </w:r>
          </w:p>
        </w:tc>
        <w:tc>
          <w:tcPr>
            <w:tcW w:w="1226" w:type="dxa"/>
            <w:tcBorders>
              <w:top w:val="nil"/>
              <w:left w:val="nil"/>
              <w:bottom w:val="single" w:sz="8" w:space="0" w:color="auto"/>
              <w:right w:val="single" w:sz="8" w:space="0" w:color="auto"/>
            </w:tcBorders>
            <w:shd w:val="clear" w:color="auto" w:fill="auto"/>
            <w:vAlign w:val="bottom"/>
            <w:hideMark/>
          </w:tcPr>
          <w:p w14:paraId="7AF8E10D"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8DEB46C"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2BC6116"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9D2C0E" w:rsidRPr="00FD333C" w14:paraId="711EC5B8" w14:textId="77777777" w:rsidTr="009D2C0E">
        <w:trPr>
          <w:trHeight w:val="459"/>
        </w:trPr>
        <w:tc>
          <w:tcPr>
            <w:tcW w:w="3694" w:type="dxa"/>
            <w:tcBorders>
              <w:top w:val="nil"/>
              <w:left w:val="single" w:sz="8" w:space="0" w:color="auto"/>
              <w:bottom w:val="single" w:sz="8" w:space="0" w:color="auto"/>
              <w:right w:val="single" w:sz="8" w:space="0" w:color="auto"/>
            </w:tcBorders>
            <w:shd w:val="clear" w:color="auto" w:fill="auto"/>
            <w:vAlign w:val="bottom"/>
            <w:hideMark/>
          </w:tcPr>
          <w:p w14:paraId="3C780949"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Robert W Baird &amp; Co. incorporated 549300772UJAHRD6LO53</w:t>
            </w:r>
          </w:p>
        </w:tc>
        <w:tc>
          <w:tcPr>
            <w:tcW w:w="1771" w:type="dxa"/>
            <w:tcBorders>
              <w:top w:val="nil"/>
              <w:left w:val="nil"/>
              <w:bottom w:val="single" w:sz="8" w:space="0" w:color="auto"/>
              <w:right w:val="single" w:sz="8" w:space="0" w:color="auto"/>
            </w:tcBorders>
            <w:shd w:val="clear" w:color="auto" w:fill="auto"/>
            <w:vAlign w:val="bottom"/>
            <w:hideMark/>
          </w:tcPr>
          <w:p w14:paraId="64091487"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12.58</w:t>
            </w:r>
          </w:p>
        </w:tc>
        <w:tc>
          <w:tcPr>
            <w:tcW w:w="1772" w:type="dxa"/>
            <w:tcBorders>
              <w:top w:val="nil"/>
              <w:left w:val="nil"/>
              <w:bottom w:val="single" w:sz="8" w:space="0" w:color="auto"/>
              <w:right w:val="single" w:sz="8" w:space="0" w:color="auto"/>
            </w:tcBorders>
            <w:shd w:val="clear" w:color="auto" w:fill="auto"/>
            <w:vAlign w:val="bottom"/>
            <w:hideMark/>
          </w:tcPr>
          <w:p w14:paraId="4B65652B"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11.72</w:t>
            </w:r>
          </w:p>
        </w:tc>
        <w:tc>
          <w:tcPr>
            <w:tcW w:w="1226" w:type="dxa"/>
            <w:tcBorders>
              <w:top w:val="nil"/>
              <w:left w:val="nil"/>
              <w:bottom w:val="single" w:sz="8" w:space="0" w:color="auto"/>
              <w:right w:val="single" w:sz="8" w:space="0" w:color="auto"/>
            </w:tcBorders>
            <w:shd w:val="clear" w:color="auto" w:fill="auto"/>
            <w:vAlign w:val="bottom"/>
            <w:hideMark/>
          </w:tcPr>
          <w:p w14:paraId="0BE71291"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AC00663"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3C1E944"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9D2C0E" w:rsidRPr="00FD333C" w14:paraId="249A778E" w14:textId="77777777" w:rsidTr="009D2C0E">
        <w:trPr>
          <w:trHeight w:val="898"/>
        </w:trPr>
        <w:tc>
          <w:tcPr>
            <w:tcW w:w="3694" w:type="dxa"/>
            <w:tcBorders>
              <w:top w:val="nil"/>
              <w:left w:val="single" w:sz="8" w:space="0" w:color="auto"/>
              <w:bottom w:val="single" w:sz="8" w:space="0" w:color="auto"/>
              <w:right w:val="single" w:sz="8" w:space="0" w:color="auto"/>
            </w:tcBorders>
            <w:shd w:val="clear" w:color="auto" w:fill="auto"/>
            <w:vAlign w:val="bottom"/>
            <w:hideMark/>
          </w:tcPr>
          <w:p w14:paraId="449412F6"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RAYMOND JAMES FINANCIAL INTERNATIONAL LIMITED 213800GH3F4OW1COOV72</w:t>
            </w:r>
          </w:p>
        </w:tc>
        <w:tc>
          <w:tcPr>
            <w:tcW w:w="1771" w:type="dxa"/>
            <w:tcBorders>
              <w:top w:val="nil"/>
              <w:left w:val="nil"/>
              <w:bottom w:val="single" w:sz="8" w:space="0" w:color="auto"/>
              <w:right w:val="single" w:sz="8" w:space="0" w:color="auto"/>
            </w:tcBorders>
            <w:shd w:val="clear" w:color="auto" w:fill="auto"/>
            <w:vAlign w:val="bottom"/>
            <w:hideMark/>
          </w:tcPr>
          <w:p w14:paraId="7FA84F97"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5.61</w:t>
            </w:r>
          </w:p>
        </w:tc>
        <w:tc>
          <w:tcPr>
            <w:tcW w:w="1772" w:type="dxa"/>
            <w:tcBorders>
              <w:top w:val="nil"/>
              <w:left w:val="nil"/>
              <w:bottom w:val="single" w:sz="8" w:space="0" w:color="auto"/>
              <w:right w:val="single" w:sz="8" w:space="0" w:color="auto"/>
            </w:tcBorders>
            <w:shd w:val="clear" w:color="auto" w:fill="auto"/>
            <w:vAlign w:val="bottom"/>
            <w:hideMark/>
          </w:tcPr>
          <w:p w14:paraId="77024718" w14:textId="77777777" w:rsidR="009D2C0E" w:rsidRPr="00FD333C" w:rsidRDefault="009D2C0E"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4.29</w:t>
            </w:r>
          </w:p>
        </w:tc>
        <w:tc>
          <w:tcPr>
            <w:tcW w:w="1226" w:type="dxa"/>
            <w:tcBorders>
              <w:top w:val="nil"/>
              <w:left w:val="nil"/>
              <w:bottom w:val="single" w:sz="8" w:space="0" w:color="auto"/>
              <w:right w:val="single" w:sz="8" w:space="0" w:color="auto"/>
            </w:tcBorders>
            <w:shd w:val="clear" w:color="auto" w:fill="auto"/>
            <w:vAlign w:val="bottom"/>
            <w:hideMark/>
          </w:tcPr>
          <w:p w14:paraId="2D6E4BA5"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B58D061"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93F1878" w14:textId="77777777" w:rsidR="009D2C0E" w:rsidRPr="00FD333C" w:rsidRDefault="009D2C0E"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bl>
    <w:p w14:paraId="17DDFF6A" w14:textId="77777777" w:rsidR="003D0CC1" w:rsidRDefault="003D0CC1" w:rsidP="00536837">
      <w:pPr>
        <w:jc w:val="center"/>
        <w:rPr>
          <w:rFonts w:asciiTheme="majorHAnsi" w:hAnsiTheme="majorHAnsi" w:cstheme="majorHAnsi"/>
          <w:sz w:val="22"/>
          <w:szCs w:val="22"/>
        </w:rPr>
      </w:pPr>
    </w:p>
    <w:p w14:paraId="57DFC6B9" w14:textId="77777777" w:rsidR="00040A1F" w:rsidRDefault="00040A1F" w:rsidP="00D90E8A">
      <w:pPr>
        <w:rPr>
          <w:rFonts w:asciiTheme="majorHAnsi" w:hAnsiTheme="majorHAnsi" w:cstheme="majorHAnsi"/>
          <w:sz w:val="22"/>
          <w:szCs w:val="22"/>
        </w:rPr>
      </w:pPr>
    </w:p>
    <w:p w14:paraId="4F24145A" w14:textId="77777777" w:rsidR="00040A1F" w:rsidRDefault="00040A1F" w:rsidP="00D90E8A">
      <w:pPr>
        <w:rPr>
          <w:rFonts w:asciiTheme="majorHAnsi" w:hAnsiTheme="majorHAnsi" w:cstheme="majorHAnsi"/>
          <w:sz w:val="22"/>
          <w:szCs w:val="22"/>
        </w:rPr>
      </w:pPr>
    </w:p>
    <w:p w14:paraId="01837827" w14:textId="77777777" w:rsidR="0015033D" w:rsidRPr="00371C90" w:rsidRDefault="0015033D" w:rsidP="0015033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w:t>
      </w:r>
      <w:proofErr w:type="gramStart"/>
      <w:r w:rsidRPr="00371C90">
        <w:rPr>
          <w:rFonts w:asciiTheme="majorHAnsi" w:hAnsiTheme="majorHAnsi" w:cstheme="majorHAnsi"/>
          <w:sz w:val="22"/>
          <w:szCs w:val="22"/>
        </w:rPr>
        <w:t>a number of</w:t>
      </w:r>
      <w:proofErr w:type="gramEnd"/>
      <w:r w:rsidRPr="00371C90">
        <w:rPr>
          <w:rFonts w:asciiTheme="majorHAnsi" w:hAnsiTheme="majorHAnsi" w:cstheme="majorHAnsi"/>
          <w:sz w:val="22"/>
          <w:szCs w:val="22"/>
        </w:rPr>
        <w:t xml:space="preserve">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08EE091" w14:textId="77777777" w:rsidR="00522F14" w:rsidRPr="00371C90" w:rsidRDefault="00522F14" w:rsidP="00522F14">
      <w:pPr>
        <w:pStyle w:val="ListParagraph"/>
        <w:numPr>
          <w:ilvl w:val="0"/>
          <w:numId w:val="36"/>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644A1269"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08B12A07"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FA606E4"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6F632314"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0B9E0748" w14:textId="77777777" w:rsidR="0015033D" w:rsidRDefault="0015033D" w:rsidP="0015033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488A0F13" w14:textId="77777777" w:rsidR="0015033D" w:rsidRDefault="0015033D" w:rsidP="0015033D">
      <w:pPr>
        <w:jc w:val="center"/>
        <w:rPr>
          <w:rFonts w:asciiTheme="majorHAnsi" w:hAnsiTheme="majorHAnsi" w:cstheme="majorHAnsi"/>
          <w:sz w:val="22"/>
          <w:szCs w:val="22"/>
        </w:rPr>
      </w:pPr>
    </w:p>
    <w:p w14:paraId="73713566" w14:textId="77777777" w:rsidR="0015033D" w:rsidRDefault="0015033D" w:rsidP="0015033D">
      <w:pPr>
        <w:jc w:val="center"/>
        <w:rPr>
          <w:rFonts w:asciiTheme="majorHAnsi" w:hAnsiTheme="majorHAnsi" w:cstheme="majorHAnsi"/>
          <w:sz w:val="22"/>
          <w:szCs w:val="22"/>
        </w:rPr>
      </w:pPr>
    </w:p>
    <w:p w14:paraId="1E9C3212" w14:textId="6939AD9C" w:rsidR="004A702D" w:rsidRDefault="004A702D" w:rsidP="00464ABB">
      <w:pPr>
        <w:jc w:val="center"/>
        <w:rPr>
          <w:rFonts w:asciiTheme="majorHAnsi" w:hAnsiTheme="majorHAnsi" w:cstheme="majorHAnsi"/>
          <w:sz w:val="22"/>
          <w:szCs w:val="22"/>
        </w:rPr>
      </w:pPr>
    </w:p>
    <w:p w14:paraId="64C6280A" w14:textId="5406C8E8" w:rsidR="004A702D" w:rsidRDefault="004A702D" w:rsidP="00464ABB">
      <w:pPr>
        <w:jc w:val="center"/>
        <w:rPr>
          <w:rFonts w:asciiTheme="majorHAnsi" w:hAnsiTheme="majorHAnsi" w:cstheme="majorHAnsi"/>
          <w:sz w:val="22"/>
          <w:szCs w:val="22"/>
        </w:rPr>
      </w:pPr>
    </w:p>
    <w:p w14:paraId="23564A18" w14:textId="40653E14" w:rsidR="009D2C0E" w:rsidRDefault="009D2C0E" w:rsidP="00464ABB">
      <w:pPr>
        <w:jc w:val="center"/>
        <w:rPr>
          <w:rFonts w:asciiTheme="majorHAnsi" w:hAnsiTheme="majorHAnsi" w:cstheme="majorHAnsi"/>
          <w:sz w:val="22"/>
          <w:szCs w:val="22"/>
        </w:rPr>
      </w:pPr>
    </w:p>
    <w:p w14:paraId="070B6A6C" w14:textId="5BFE6CF3" w:rsidR="009D2C0E" w:rsidRDefault="009D2C0E" w:rsidP="00464ABB">
      <w:pPr>
        <w:jc w:val="center"/>
        <w:rPr>
          <w:rFonts w:asciiTheme="majorHAnsi" w:hAnsiTheme="majorHAnsi" w:cstheme="majorHAnsi"/>
          <w:sz w:val="22"/>
          <w:szCs w:val="22"/>
        </w:rPr>
      </w:pPr>
    </w:p>
    <w:p w14:paraId="4AA69D90" w14:textId="77777777" w:rsidR="009D2C0E" w:rsidRDefault="009D2C0E" w:rsidP="00464ABB">
      <w:pPr>
        <w:jc w:val="center"/>
        <w:rPr>
          <w:rFonts w:asciiTheme="majorHAnsi" w:hAnsiTheme="majorHAnsi" w:cstheme="majorHAnsi"/>
          <w:sz w:val="22"/>
          <w:szCs w:val="22"/>
        </w:rPr>
      </w:pPr>
    </w:p>
    <w:p w14:paraId="27CB184F" w14:textId="35705030" w:rsidR="00315A08" w:rsidRDefault="00315A08" w:rsidP="00464ABB">
      <w:pPr>
        <w:jc w:val="center"/>
        <w:rPr>
          <w:rFonts w:asciiTheme="majorHAnsi" w:hAnsiTheme="majorHAnsi" w:cstheme="majorHAnsi"/>
          <w:sz w:val="22"/>
          <w:szCs w:val="22"/>
        </w:rPr>
      </w:pPr>
    </w:p>
    <w:p w14:paraId="30C111D6" w14:textId="47295492" w:rsidR="00315A08" w:rsidRDefault="00315A08" w:rsidP="00464ABB">
      <w:pPr>
        <w:jc w:val="center"/>
        <w:rPr>
          <w:rFonts w:asciiTheme="majorHAnsi" w:hAnsiTheme="majorHAnsi" w:cstheme="majorHAnsi"/>
          <w:sz w:val="22"/>
          <w:szCs w:val="22"/>
        </w:rPr>
      </w:pPr>
    </w:p>
    <w:p w14:paraId="179E3285" w14:textId="2B04C4C0" w:rsidR="0048445A" w:rsidRDefault="0048445A" w:rsidP="00464ABB">
      <w:pPr>
        <w:jc w:val="center"/>
        <w:rPr>
          <w:rFonts w:asciiTheme="majorHAnsi" w:hAnsiTheme="majorHAnsi" w:cstheme="majorHAnsi"/>
          <w:sz w:val="22"/>
          <w:szCs w:val="22"/>
        </w:rPr>
      </w:pPr>
    </w:p>
    <w:tbl>
      <w:tblPr>
        <w:tblpPr w:leftFromText="180" w:rightFromText="180" w:horzAnchor="margin" w:tblpXSpec="center" w:tblpY="495"/>
        <w:tblW w:w="11030" w:type="dxa"/>
        <w:tblLook w:val="04A0" w:firstRow="1" w:lastRow="0" w:firstColumn="1" w:lastColumn="0" w:noHBand="0" w:noVBand="1"/>
      </w:tblPr>
      <w:tblGrid>
        <w:gridCol w:w="3800"/>
        <w:gridCol w:w="1776"/>
        <w:gridCol w:w="1776"/>
        <w:gridCol w:w="1226"/>
        <w:gridCol w:w="1226"/>
        <w:gridCol w:w="1226"/>
      </w:tblGrid>
      <w:tr w:rsidR="009D2C0E" w:rsidRPr="0048445A" w14:paraId="59124659" w14:textId="77777777" w:rsidTr="009D2C0E">
        <w:trPr>
          <w:trHeight w:val="664"/>
        </w:trPr>
        <w:tc>
          <w:tcPr>
            <w:tcW w:w="380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5B1C7992"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lastRenderedPageBreak/>
              <w:t>Type</w:t>
            </w:r>
          </w:p>
        </w:tc>
        <w:tc>
          <w:tcPr>
            <w:tcW w:w="3552" w:type="dxa"/>
            <w:gridSpan w:val="2"/>
            <w:tcBorders>
              <w:top w:val="single" w:sz="8" w:space="0" w:color="auto"/>
              <w:left w:val="nil"/>
              <w:bottom w:val="single" w:sz="8" w:space="0" w:color="auto"/>
              <w:right w:val="single" w:sz="8" w:space="0" w:color="auto"/>
            </w:tcBorders>
            <w:shd w:val="clear" w:color="000000" w:fill="D9D9D9"/>
            <w:vAlign w:val="bottom"/>
            <w:hideMark/>
          </w:tcPr>
          <w:p w14:paraId="6E70CEBF" w14:textId="77777777" w:rsidR="0048445A" w:rsidRPr="0048445A" w:rsidRDefault="0048445A" w:rsidP="009D2C0E">
            <w:pPr>
              <w:rPr>
                <w:rFonts w:ascii="Calibri" w:eastAsia="Times New Roman" w:hAnsi="Calibri" w:cs="Calibri"/>
                <w:b/>
                <w:bCs/>
                <w:color w:val="000000"/>
                <w:sz w:val="22"/>
                <w:szCs w:val="22"/>
                <w:lang w:val="en-GB" w:eastAsia="en-GB"/>
              </w:rPr>
            </w:pPr>
            <w:r w:rsidRPr="0048445A">
              <w:rPr>
                <w:rFonts w:ascii="Calibri" w:eastAsia="Times New Roman" w:hAnsi="Calibri" w:cs="Calibri"/>
                <w:b/>
                <w:bCs/>
                <w:color w:val="000000"/>
                <w:sz w:val="22"/>
                <w:szCs w:val="22"/>
                <w:lang w:val="en-GB" w:eastAsia="en-GB"/>
              </w:rPr>
              <w:t xml:space="preserve">Professional </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78B86720"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55592CA3"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r>
      <w:tr w:rsidR="009D2C0E" w:rsidRPr="0048445A" w14:paraId="4F99E7DA" w14:textId="77777777" w:rsidTr="009D2C0E">
        <w:trPr>
          <w:trHeight w:val="664"/>
        </w:trPr>
        <w:tc>
          <w:tcPr>
            <w:tcW w:w="3800" w:type="dxa"/>
            <w:tcBorders>
              <w:top w:val="nil"/>
              <w:left w:val="single" w:sz="8" w:space="0" w:color="auto"/>
              <w:bottom w:val="single" w:sz="8" w:space="0" w:color="auto"/>
              <w:right w:val="single" w:sz="8" w:space="0" w:color="auto"/>
            </w:tcBorders>
            <w:shd w:val="clear" w:color="000000" w:fill="D9D9D9"/>
            <w:vAlign w:val="bottom"/>
            <w:hideMark/>
          </w:tcPr>
          <w:p w14:paraId="2D21BC12"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Class of Instrument</w:t>
            </w:r>
          </w:p>
        </w:tc>
        <w:tc>
          <w:tcPr>
            <w:tcW w:w="3552" w:type="dxa"/>
            <w:gridSpan w:val="2"/>
            <w:tcBorders>
              <w:top w:val="single" w:sz="8" w:space="0" w:color="auto"/>
              <w:left w:val="nil"/>
              <w:bottom w:val="single" w:sz="8" w:space="0" w:color="auto"/>
              <w:right w:val="nil"/>
            </w:tcBorders>
            <w:shd w:val="clear" w:color="000000" w:fill="D9D9D9"/>
            <w:vAlign w:val="bottom"/>
            <w:hideMark/>
          </w:tcPr>
          <w:p w14:paraId="0238BC0F" w14:textId="77777777" w:rsidR="0048445A" w:rsidRPr="0048445A" w:rsidRDefault="0048445A" w:rsidP="009D2C0E">
            <w:pPr>
              <w:rPr>
                <w:rFonts w:ascii="Calibri" w:eastAsia="Times New Roman" w:hAnsi="Calibri" w:cs="Calibri"/>
                <w:b/>
                <w:bCs/>
                <w:color w:val="000000"/>
                <w:sz w:val="22"/>
                <w:szCs w:val="22"/>
                <w:lang w:val="en-GB" w:eastAsia="en-GB"/>
              </w:rPr>
            </w:pPr>
            <w:r w:rsidRPr="0048445A">
              <w:rPr>
                <w:rFonts w:ascii="Calibri" w:eastAsia="Times New Roman" w:hAnsi="Calibri" w:cs="Calibri"/>
                <w:b/>
                <w:bCs/>
                <w:color w:val="000000"/>
                <w:sz w:val="22"/>
                <w:szCs w:val="22"/>
                <w:lang w:val="en-GB" w:eastAsia="en-GB"/>
              </w:rPr>
              <w:t>Contracts for Difference</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559343CB"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0D9CB35E"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r>
      <w:tr w:rsidR="009D2C0E" w:rsidRPr="0048445A" w14:paraId="1C8C9E21" w14:textId="77777777" w:rsidTr="009D2C0E">
        <w:trPr>
          <w:trHeight w:val="664"/>
        </w:trPr>
        <w:tc>
          <w:tcPr>
            <w:tcW w:w="3800" w:type="dxa"/>
            <w:tcBorders>
              <w:top w:val="nil"/>
              <w:left w:val="single" w:sz="8" w:space="0" w:color="auto"/>
              <w:bottom w:val="single" w:sz="8" w:space="0" w:color="auto"/>
              <w:right w:val="single" w:sz="8" w:space="0" w:color="auto"/>
            </w:tcBorders>
            <w:shd w:val="clear" w:color="000000" w:fill="D9D9D9"/>
            <w:vAlign w:val="bottom"/>
            <w:hideMark/>
          </w:tcPr>
          <w:p w14:paraId="5E6073B4"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Notification if &lt;1 average trade per business day in the previous year</w:t>
            </w:r>
          </w:p>
        </w:tc>
        <w:tc>
          <w:tcPr>
            <w:tcW w:w="3552" w:type="dxa"/>
            <w:gridSpan w:val="2"/>
            <w:tcBorders>
              <w:top w:val="nil"/>
              <w:left w:val="nil"/>
              <w:bottom w:val="single" w:sz="8" w:space="0" w:color="auto"/>
              <w:right w:val="nil"/>
            </w:tcBorders>
            <w:shd w:val="clear" w:color="000000" w:fill="D9D9D9"/>
            <w:vAlign w:val="bottom"/>
            <w:hideMark/>
          </w:tcPr>
          <w:p w14:paraId="3543B49B" w14:textId="77777777" w:rsidR="0048445A" w:rsidRPr="0048445A" w:rsidRDefault="0048445A" w:rsidP="009D2C0E">
            <w:pPr>
              <w:rPr>
                <w:rFonts w:ascii="Calibri" w:eastAsia="Times New Roman" w:hAnsi="Calibri" w:cs="Calibri"/>
                <w:b/>
                <w:bCs/>
                <w:color w:val="000000"/>
                <w:sz w:val="22"/>
                <w:szCs w:val="22"/>
                <w:lang w:val="en-GB" w:eastAsia="en-GB"/>
              </w:rPr>
            </w:pPr>
            <w:r w:rsidRPr="0048445A">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01746D96"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6A9CCDB6"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 </w:t>
            </w:r>
          </w:p>
        </w:tc>
      </w:tr>
      <w:tr w:rsidR="0048445A" w:rsidRPr="0048445A" w14:paraId="16CCC7D5" w14:textId="77777777" w:rsidTr="009D2C0E">
        <w:trPr>
          <w:trHeight w:val="1297"/>
        </w:trPr>
        <w:tc>
          <w:tcPr>
            <w:tcW w:w="3800" w:type="dxa"/>
            <w:tcBorders>
              <w:top w:val="nil"/>
              <w:left w:val="single" w:sz="8" w:space="0" w:color="auto"/>
              <w:bottom w:val="single" w:sz="8" w:space="0" w:color="auto"/>
              <w:right w:val="single" w:sz="8" w:space="0" w:color="auto"/>
            </w:tcBorders>
            <w:shd w:val="clear" w:color="000000" w:fill="D9D9D9"/>
            <w:vAlign w:val="bottom"/>
            <w:hideMark/>
          </w:tcPr>
          <w:p w14:paraId="599B2337"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Top five execution venues ranked in terms of trading volumes (descending order)</w:t>
            </w:r>
          </w:p>
        </w:tc>
        <w:tc>
          <w:tcPr>
            <w:tcW w:w="1776" w:type="dxa"/>
            <w:tcBorders>
              <w:top w:val="single" w:sz="8" w:space="0" w:color="auto"/>
              <w:left w:val="nil"/>
              <w:bottom w:val="single" w:sz="8" w:space="0" w:color="auto"/>
              <w:right w:val="single" w:sz="8" w:space="0" w:color="auto"/>
            </w:tcBorders>
            <w:shd w:val="clear" w:color="000000" w:fill="D9D9D9"/>
            <w:vAlign w:val="bottom"/>
            <w:hideMark/>
          </w:tcPr>
          <w:p w14:paraId="2FA2DCE8"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Proportion of volume traded as a percentage of total in that class</w:t>
            </w:r>
          </w:p>
        </w:tc>
        <w:tc>
          <w:tcPr>
            <w:tcW w:w="1776" w:type="dxa"/>
            <w:tcBorders>
              <w:top w:val="single" w:sz="8" w:space="0" w:color="auto"/>
              <w:left w:val="nil"/>
              <w:bottom w:val="single" w:sz="8" w:space="0" w:color="auto"/>
              <w:right w:val="single" w:sz="8" w:space="0" w:color="auto"/>
            </w:tcBorders>
            <w:shd w:val="clear" w:color="000000" w:fill="D9D9D9"/>
            <w:vAlign w:val="bottom"/>
            <w:hideMark/>
          </w:tcPr>
          <w:p w14:paraId="160187A7"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53BDBD33"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31103BD3"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56D3CF83"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Percentage of directed orders</w:t>
            </w:r>
          </w:p>
        </w:tc>
      </w:tr>
      <w:tr w:rsidR="009D2C0E" w:rsidRPr="0048445A" w14:paraId="79DD3F24" w14:textId="77777777" w:rsidTr="009D2C0E">
        <w:trPr>
          <w:trHeight w:val="980"/>
        </w:trPr>
        <w:tc>
          <w:tcPr>
            <w:tcW w:w="3800" w:type="dxa"/>
            <w:tcBorders>
              <w:top w:val="nil"/>
              <w:left w:val="single" w:sz="8" w:space="0" w:color="auto"/>
              <w:bottom w:val="single" w:sz="8" w:space="0" w:color="auto"/>
              <w:right w:val="single" w:sz="8" w:space="0" w:color="auto"/>
            </w:tcBorders>
            <w:shd w:val="clear" w:color="auto" w:fill="auto"/>
            <w:vAlign w:val="bottom"/>
            <w:hideMark/>
          </w:tcPr>
          <w:p w14:paraId="491AF7CB"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MORGAN STANLEY &amp; CO. INTERNATIONAL PLC 4PQUHN3JPFGFNF3BB653</w:t>
            </w:r>
          </w:p>
        </w:tc>
        <w:tc>
          <w:tcPr>
            <w:tcW w:w="1776" w:type="dxa"/>
            <w:tcBorders>
              <w:top w:val="nil"/>
              <w:left w:val="nil"/>
              <w:bottom w:val="single" w:sz="8" w:space="0" w:color="auto"/>
              <w:right w:val="single" w:sz="8" w:space="0" w:color="auto"/>
            </w:tcBorders>
            <w:shd w:val="clear" w:color="auto" w:fill="auto"/>
            <w:vAlign w:val="bottom"/>
            <w:hideMark/>
          </w:tcPr>
          <w:p w14:paraId="2AA0F02D" w14:textId="77777777" w:rsidR="0048445A" w:rsidRPr="0048445A" w:rsidRDefault="0048445A" w:rsidP="009D2C0E">
            <w:pPr>
              <w:jc w:val="right"/>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100</w:t>
            </w:r>
          </w:p>
        </w:tc>
        <w:tc>
          <w:tcPr>
            <w:tcW w:w="1776" w:type="dxa"/>
            <w:tcBorders>
              <w:top w:val="nil"/>
              <w:left w:val="nil"/>
              <w:bottom w:val="single" w:sz="8" w:space="0" w:color="auto"/>
              <w:right w:val="single" w:sz="8" w:space="0" w:color="auto"/>
            </w:tcBorders>
            <w:shd w:val="clear" w:color="auto" w:fill="auto"/>
            <w:vAlign w:val="bottom"/>
            <w:hideMark/>
          </w:tcPr>
          <w:p w14:paraId="7B2AC87C" w14:textId="77777777" w:rsidR="0048445A" w:rsidRPr="0048445A" w:rsidRDefault="0048445A" w:rsidP="009D2C0E">
            <w:pPr>
              <w:jc w:val="right"/>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100</w:t>
            </w:r>
          </w:p>
        </w:tc>
        <w:tc>
          <w:tcPr>
            <w:tcW w:w="1226" w:type="dxa"/>
            <w:tcBorders>
              <w:top w:val="nil"/>
              <w:left w:val="nil"/>
              <w:bottom w:val="single" w:sz="8" w:space="0" w:color="auto"/>
              <w:right w:val="single" w:sz="8" w:space="0" w:color="auto"/>
            </w:tcBorders>
            <w:shd w:val="clear" w:color="auto" w:fill="auto"/>
            <w:vAlign w:val="bottom"/>
            <w:hideMark/>
          </w:tcPr>
          <w:p w14:paraId="335A2A98"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520D247"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72FA516" w14:textId="77777777" w:rsidR="0048445A" w:rsidRPr="0048445A" w:rsidRDefault="0048445A" w:rsidP="009D2C0E">
            <w:pPr>
              <w:rPr>
                <w:rFonts w:ascii="Calibri" w:eastAsia="Times New Roman" w:hAnsi="Calibri" w:cs="Calibri"/>
                <w:color w:val="000000"/>
                <w:sz w:val="22"/>
                <w:szCs w:val="22"/>
                <w:lang w:val="en-GB" w:eastAsia="en-GB"/>
              </w:rPr>
            </w:pPr>
            <w:r w:rsidRPr="0048445A">
              <w:rPr>
                <w:rFonts w:ascii="Calibri" w:eastAsia="Times New Roman" w:hAnsi="Calibri" w:cs="Calibri"/>
                <w:color w:val="000000"/>
                <w:sz w:val="22"/>
                <w:szCs w:val="22"/>
                <w:lang w:val="en-GB" w:eastAsia="en-GB"/>
              </w:rPr>
              <w:t>N/A</w:t>
            </w:r>
          </w:p>
        </w:tc>
      </w:tr>
    </w:tbl>
    <w:p w14:paraId="3B97E2A8" w14:textId="4CDF1901" w:rsidR="0048445A" w:rsidRDefault="0048445A" w:rsidP="0048445A">
      <w:pPr>
        <w:rPr>
          <w:rFonts w:asciiTheme="majorHAnsi" w:hAnsiTheme="majorHAnsi" w:cstheme="majorHAnsi"/>
          <w:sz w:val="22"/>
          <w:szCs w:val="22"/>
        </w:rPr>
      </w:pPr>
    </w:p>
    <w:p w14:paraId="25CF0A44" w14:textId="12C99072" w:rsidR="0048445A" w:rsidRDefault="0048445A" w:rsidP="00464ABB">
      <w:pPr>
        <w:jc w:val="center"/>
        <w:rPr>
          <w:rFonts w:asciiTheme="majorHAnsi" w:hAnsiTheme="majorHAnsi" w:cstheme="majorHAnsi"/>
          <w:sz w:val="22"/>
          <w:szCs w:val="22"/>
        </w:rPr>
      </w:pPr>
    </w:p>
    <w:p w14:paraId="59B732AA" w14:textId="641F8803" w:rsidR="0048445A" w:rsidRDefault="0048445A" w:rsidP="00464ABB">
      <w:pPr>
        <w:jc w:val="center"/>
        <w:rPr>
          <w:rFonts w:asciiTheme="majorHAnsi" w:hAnsiTheme="majorHAnsi" w:cstheme="majorHAnsi"/>
          <w:sz w:val="22"/>
          <w:szCs w:val="22"/>
        </w:rPr>
      </w:pPr>
    </w:p>
    <w:p w14:paraId="7D9AC55A" w14:textId="286E6393" w:rsidR="0048445A" w:rsidRPr="0048445A" w:rsidRDefault="0048445A" w:rsidP="0048445A">
      <w:pPr>
        <w:rPr>
          <w:rFonts w:asciiTheme="majorHAnsi" w:hAnsiTheme="majorHAnsi" w:cstheme="majorHAnsi"/>
          <w:sz w:val="22"/>
          <w:szCs w:val="22"/>
        </w:rPr>
      </w:pPr>
      <w:r w:rsidRPr="0048445A">
        <w:rPr>
          <w:rFonts w:asciiTheme="majorHAnsi" w:hAnsiTheme="majorHAnsi" w:cstheme="majorHAnsi"/>
          <w:sz w:val="22"/>
          <w:szCs w:val="22"/>
        </w:rPr>
        <w:t>Considering the low volume of trading in this instrument class we use only on</w:t>
      </w:r>
      <w:r w:rsidR="008C6F7C">
        <w:rPr>
          <w:rFonts w:asciiTheme="majorHAnsi" w:hAnsiTheme="majorHAnsi" w:cstheme="majorHAnsi"/>
          <w:sz w:val="22"/>
          <w:szCs w:val="22"/>
        </w:rPr>
        <w:t>e</w:t>
      </w:r>
      <w:r w:rsidRPr="0048445A">
        <w:rPr>
          <w:rFonts w:asciiTheme="majorHAnsi" w:hAnsiTheme="majorHAnsi" w:cstheme="majorHAnsi"/>
          <w:sz w:val="22"/>
          <w:szCs w:val="22"/>
        </w:rPr>
        <w:t xml:space="preserve"> Prime Broker</w:t>
      </w:r>
      <w:r w:rsidR="005303B6">
        <w:rPr>
          <w:rFonts w:asciiTheme="majorHAnsi" w:hAnsiTheme="majorHAnsi" w:cstheme="majorHAnsi"/>
          <w:sz w:val="22"/>
          <w:szCs w:val="22"/>
        </w:rPr>
        <w:t xml:space="preserve">. </w:t>
      </w:r>
      <w:r w:rsidR="005303B6" w:rsidRPr="005303B6">
        <w:rPr>
          <w:rFonts w:asciiTheme="majorHAnsi" w:hAnsiTheme="majorHAnsi" w:cstheme="majorHAnsi"/>
          <w:sz w:val="22"/>
          <w:szCs w:val="22"/>
        </w:rPr>
        <w:t>The main execution factor we consider is the execution price</w:t>
      </w:r>
      <w:r w:rsidRPr="0048445A">
        <w:rPr>
          <w:rFonts w:asciiTheme="majorHAnsi" w:hAnsiTheme="majorHAnsi" w:cstheme="majorHAnsi"/>
          <w:sz w:val="22"/>
          <w:szCs w:val="22"/>
        </w:rPr>
        <w:t>.</w:t>
      </w:r>
    </w:p>
    <w:p w14:paraId="28B1B648" w14:textId="44AA9DCE" w:rsidR="0048445A" w:rsidRDefault="0048445A" w:rsidP="00464ABB">
      <w:pPr>
        <w:jc w:val="center"/>
        <w:rPr>
          <w:rFonts w:asciiTheme="majorHAnsi" w:hAnsiTheme="majorHAnsi" w:cstheme="majorHAnsi"/>
          <w:sz w:val="22"/>
          <w:szCs w:val="22"/>
        </w:rPr>
      </w:pPr>
    </w:p>
    <w:p w14:paraId="6074C3C5" w14:textId="7A8757E5" w:rsidR="0048445A" w:rsidRDefault="0048445A" w:rsidP="00464ABB">
      <w:pPr>
        <w:jc w:val="center"/>
        <w:rPr>
          <w:rFonts w:asciiTheme="majorHAnsi" w:hAnsiTheme="majorHAnsi" w:cstheme="majorHAnsi"/>
          <w:sz w:val="22"/>
          <w:szCs w:val="22"/>
        </w:rPr>
      </w:pPr>
      <w:bookmarkStart w:id="1" w:name="_GoBack"/>
      <w:bookmarkEnd w:id="1"/>
    </w:p>
    <w:p w14:paraId="3543EBA5" w14:textId="09B3F1BC" w:rsidR="0048445A" w:rsidRDefault="0048445A" w:rsidP="00464ABB">
      <w:pPr>
        <w:jc w:val="center"/>
        <w:rPr>
          <w:rFonts w:asciiTheme="majorHAnsi" w:hAnsiTheme="majorHAnsi" w:cstheme="majorHAnsi"/>
          <w:sz w:val="22"/>
          <w:szCs w:val="22"/>
        </w:rPr>
      </w:pPr>
    </w:p>
    <w:p w14:paraId="574D7623" w14:textId="51BA096F" w:rsidR="0048445A" w:rsidRDefault="0048445A" w:rsidP="00464ABB">
      <w:pPr>
        <w:jc w:val="center"/>
        <w:rPr>
          <w:rFonts w:asciiTheme="majorHAnsi" w:hAnsiTheme="majorHAnsi" w:cstheme="majorHAnsi"/>
          <w:sz w:val="22"/>
          <w:szCs w:val="22"/>
        </w:rPr>
      </w:pPr>
    </w:p>
    <w:p w14:paraId="6908D6AA" w14:textId="132034D1" w:rsidR="0048445A" w:rsidRDefault="0048445A" w:rsidP="00464ABB">
      <w:pPr>
        <w:jc w:val="center"/>
        <w:rPr>
          <w:rFonts w:asciiTheme="majorHAnsi" w:hAnsiTheme="majorHAnsi" w:cstheme="majorHAnsi"/>
          <w:sz w:val="22"/>
          <w:szCs w:val="22"/>
        </w:rPr>
      </w:pPr>
    </w:p>
    <w:p w14:paraId="5596EF78" w14:textId="1A6DBB9E" w:rsidR="0048445A" w:rsidRDefault="0048445A" w:rsidP="00464ABB">
      <w:pPr>
        <w:jc w:val="center"/>
        <w:rPr>
          <w:rFonts w:asciiTheme="majorHAnsi" w:hAnsiTheme="majorHAnsi" w:cstheme="majorHAnsi"/>
          <w:sz w:val="22"/>
          <w:szCs w:val="22"/>
        </w:rPr>
      </w:pPr>
    </w:p>
    <w:p w14:paraId="7EC35AE3" w14:textId="2782A30A" w:rsidR="0048445A" w:rsidRDefault="0048445A" w:rsidP="00464ABB">
      <w:pPr>
        <w:jc w:val="center"/>
        <w:rPr>
          <w:rFonts w:asciiTheme="majorHAnsi" w:hAnsiTheme="majorHAnsi" w:cstheme="majorHAnsi"/>
          <w:sz w:val="22"/>
          <w:szCs w:val="22"/>
        </w:rPr>
      </w:pPr>
    </w:p>
    <w:p w14:paraId="59B571C0" w14:textId="20D9B8A8" w:rsidR="0048445A" w:rsidRDefault="0048445A" w:rsidP="00464ABB">
      <w:pPr>
        <w:jc w:val="center"/>
        <w:rPr>
          <w:rFonts w:asciiTheme="majorHAnsi" w:hAnsiTheme="majorHAnsi" w:cstheme="majorHAnsi"/>
          <w:sz w:val="22"/>
          <w:szCs w:val="22"/>
        </w:rPr>
      </w:pPr>
    </w:p>
    <w:p w14:paraId="5B8DB9B4" w14:textId="1FA1AF9F" w:rsidR="0048445A" w:rsidRDefault="0048445A" w:rsidP="00464ABB">
      <w:pPr>
        <w:jc w:val="center"/>
        <w:rPr>
          <w:rFonts w:asciiTheme="majorHAnsi" w:hAnsiTheme="majorHAnsi" w:cstheme="majorHAnsi"/>
          <w:sz w:val="22"/>
          <w:szCs w:val="22"/>
        </w:rPr>
      </w:pPr>
    </w:p>
    <w:p w14:paraId="18DB1B4A" w14:textId="28B2A606" w:rsidR="00002D0A" w:rsidRDefault="00002D0A" w:rsidP="00464ABB">
      <w:pPr>
        <w:jc w:val="center"/>
        <w:rPr>
          <w:rFonts w:asciiTheme="majorHAnsi" w:hAnsiTheme="majorHAnsi" w:cstheme="majorHAnsi"/>
          <w:sz w:val="22"/>
          <w:szCs w:val="22"/>
        </w:rPr>
      </w:pPr>
    </w:p>
    <w:p w14:paraId="6897FA3C" w14:textId="2967C9A2" w:rsidR="00002D0A" w:rsidRDefault="00002D0A" w:rsidP="00464ABB">
      <w:pPr>
        <w:jc w:val="center"/>
        <w:rPr>
          <w:rFonts w:asciiTheme="majorHAnsi" w:hAnsiTheme="majorHAnsi" w:cstheme="majorHAnsi"/>
          <w:sz w:val="22"/>
          <w:szCs w:val="22"/>
        </w:rPr>
      </w:pPr>
    </w:p>
    <w:p w14:paraId="0DAF0CAB" w14:textId="0F85B42C" w:rsidR="00002D0A" w:rsidRDefault="00002D0A" w:rsidP="00464ABB">
      <w:pPr>
        <w:jc w:val="center"/>
        <w:rPr>
          <w:rFonts w:asciiTheme="majorHAnsi" w:hAnsiTheme="majorHAnsi" w:cstheme="majorHAnsi"/>
          <w:sz w:val="22"/>
          <w:szCs w:val="22"/>
        </w:rPr>
      </w:pPr>
    </w:p>
    <w:p w14:paraId="175DAA5E" w14:textId="7F5D9C54" w:rsidR="00002D0A" w:rsidRDefault="00002D0A" w:rsidP="00464ABB">
      <w:pPr>
        <w:jc w:val="center"/>
        <w:rPr>
          <w:rFonts w:asciiTheme="majorHAnsi" w:hAnsiTheme="majorHAnsi" w:cstheme="majorHAnsi"/>
          <w:sz w:val="22"/>
          <w:szCs w:val="22"/>
        </w:rPr>
      </w:pPr>
    </w:p>
    <w:p w14:paraId="45434DF5" w14:textId="42128B31" w:rsidR="00002D0A" w:rsidRDefault="00002D0A" w:rsidP="00464ABB">
      <w:pPr>
        <w:jc w:val="center"/>
        <w:rPr>
          <w:rFonts w:asciiTheme="majorHAnsi" w:hAnsiTheme="majorHAnsi" w:cstheme="majorHAnsi"/>
          <w:sz w:val="22"/>
          <w:szCs w:val="22"/>
        </w:rPr>
      </w:pPr>
    </w:p>
    <w:p w14:paraId="5C72B2D0" w14:textId="77777777" w:rsidR="00002D0A" w:rsidRDefault="00002D0A" w:rsidP="00464ABB">
      <w:pPr>
        <w:jc w:val="center"/>
        <w:rPr>
          <w:rFonts w:asciiTheme="majorHAnsi" w:hAnsiTheme="majorHAnsi" w:cstheme="majorHAnsi"/>
          <w:sz w:val="22"/>
          <w:szCs w:val="22"/>
        </w:rPr>
      </w:pPr>
    </w:p>
    <w:p w14:paraId="70B70331" w14:textId="38026962" w:rsidR="0048445A" w:rsidRDefault="0048445A" w:rsidP="00464ABB">
      <w:pPr>
        <w:jc w:val="center"/>
        <w:rPr>
          <w:rFonts w:asciiTheme="majorHAnsi" w:hAnsiTheme="majorHAnsi" w:cstheme="majorHAnsi"/>
          <w:sz w:val="22"/>
          <w:szCs w:val="22"/>
        </w:rPr>
      </w:pPr>
    </w:p>
    <w:p w14:paraId="4F91B4BC" w14:textId="23CF6BDC" w:rsidR="0048445A" w:rsidRDefault="0048445A" w:rsidP="00464ABB">
      <w:pPr>
        <w:jc w:val="center"/>
        <w:rPr>
          <w:rFonts w:asciiTheme="majorHAnsi" w:hAnsiTheme="majorHAnsi" w:cstheme="majorHAnsi"/>
          <w:sz w:val="22"/>
          <w:szCs w:val="22"/>
        </w:rPr>
      </w:pPr>
    </w:p>
    <w:p w14:paraId="6769AF69" w14:textId="5C7B3CD7" w:rsidR="0048445A" w:rsidRDefault="0048445A" w:rsidP="00464ABB">
      <w:pPr>
        <w:jc w:val="center"/>
        <w:rPr>
          <w:rFonts w:asciiTheme="majorHAnsi" w:hAnsiTheme="majorHAnsi" w:cstheme="majorHAnsi"/>
          <w:sz w:val="22"/>
          <w:szCs w:val="22"/>
        </w:rPr>
      </w:pPr>
    </w:p>
    <w:p w14:paraId="7ED9DAF2" w14:textId="06B163C3" w:rsidR="0048445A" w:rsidRDefault="0048445A" w:rsidP="00464ABB">
      <w:pPr>
        <w:jc w:val="center"/>
        <w:rPr>
          <w:rFonts w:asciiTheme="majorHAnsi" w:hAnsiTheme="majorHAnsi" w:cstheme="majorHAnsi"/>
          <w:sz w:val="22"/>
          <w:szCs w:val="22"/>
        </w:rPr>
      </w:pPr>
    </w:p>
    <w:p w14:paraId="5E4CEE67" w14:textId="4862D8F5" w:rsidR="0048445A" w:rsidRDefault="0048445A" w:rsidP="00464ABB">
      <w:pPr>
        <w:jc w:val="center"/>
        <w:rPr>
          <w:rFonts w:asciiTheme="majorHAnsi" w:hAnsiTheme="majorHAnsi" w:cstheme="majorHAnsi"/>
          <w:sz w:val="22"/>
          <w:szCs w:val="22"/>
        </w:rPr>
      </w:pPr>
    </w:p>
    <w:p w14:paraId="132A0C4B" w14:textId="4F265231" w:rsidR="0048445A" w:rsidRDefault="0048445A" w:rsidP="00464ABB">
      <w:pPr>
        <w:jc w:val="center"/>
        <w:rPr>
          <w:rFonts w:asciiTheme="majorHAnsi" w:hAnsiTheme="majorHAnsi" w:cstheme="majorHAnsi"/>
          <w:sz w:val="22"/>
          <w:szCs w:val="22"/>
        </w:rPr>
      </w:pPr>
    </w:p>
    <w:p w14:paraId="0C2BFD71" w14:textId="0EA69126" w:rsidR="0048445A" w:rsidRDefault="0048445A" w:rsidP="00464ABB">
      <w:pPr>
        <w:jc w:val="center"/>
        <w:rPr>
          <w:rFonts w:asciiTheme="majorHAnsi" w:hAnsiTheme="majorHAnsi" w:cstheme="majorHAnsi"/>
          <w:sz w:val="22"/>
          <w:szCs w:val="22"/>
        </w:rPr>
      </w:pPr>
    </w:p>
    <w:p w14:paraId="271B2204" w14:textId="56F4CAAB" w:rsidR="0048445A" w:rsidRDefault="0048445A" w:rsidP="00464ABB">
      <w:pPr>
        <w:jc w:val="center"/>
        <w:rPr>
          <w:rFonts w:asciiTheme="majorHAnsi" w:hAnsiTheme="majorHAnsi" w:cstheme="majorHAnsi"/>
          <w:sz w:val="22"/>
          <w:szCs w:val="22"/>
        </w:rPr>
      </w:pPr>
    </w:p>
    <w:p w14:paraId="080FEC73" w14:textId="65EEA196" w:rsidR="0048445A" w:rsidRDefault="0048445A" w:rsidP="00464ABB">
      <w:pPr>
        <w:jc w:val="center"/>
        <w:rPr>
          <w:rFonts w:asciiTheme="majorHAnsi" w:hAnsiTheme="majorHAnsi" w:cstheme="majorHAnsi"/>
          <w:sz w:val="22"/>
          <w:szCs w:val="22"/>
        </w:rPr>
      </w:pPr>
    </w:p>
    <w:p w14:paraId="0EB9DEF9" w14:textId="0BABA404" w:rsidR="0048445A" w:rsidRDefault="0048445A" w:rsidP="00464ABB">
      <w:pPr>
        <w:jc w:val="center"/>
        <w:rPr>
          <w:rFonts w:asciiTheme="majorHAnsi" w:hAnsiTheme="majorHAnsi" w:cstheme="majorHAnsi"/>
          <w:sz w:val="22"/>
          <w:szCs w:val="22"/>
        </w:rPr>
      </w:pPr>
    </w:p>
    <w:p w14:paraId="52BFF1B6" w14:textId="77777777" w:rsidR="0048445A" w:rsidRDefault="0048445A" w:rsidP="00464ABB">
      <w:pPr>
        <w:jc w:val="center"/>
        <w:rPr>
          <w:rFonts w:asciiTheme="majorHAnsi" w:hAnsiTheme="majorHAnsi" w:cstheme="majorHAnsi"/>
          <w:sz w:val="22"/>
          <w:szCs w:val="22"/>
        </w:rPr>
      </w:pPr>
    </w:p>
    <w:p w14:paraId="24E74466" w14:textId="5737C283" w:rsidR="00315A08" w:rsidRDefault="00315A08" w:rsidP="00464ABB">
      <w:pPr>
        <w:jc w:val="center"/>
        <w:rPr>
          <w:rFonts w:asciiTheme="majorHAnsi" w:hAnsiTheme="majorHAnsi" w:cstheme="majorHAnsi"/>
          <w:sz w:val="22"/>
          <w:szCs w:val="22"/>
        </w:rPr>
      </w:pPr>
    </w:p>
    <w:p w14:paraId="112E040B" w14:textId="3742B180" w:rsidR="00315A08" w:rsidRDefault="00315A08" w:rsidP="00464ABB">
      <w:pPr>
        <w:jc w:val="center"/>
        <w:rPr>
          <w:rFonts w:asciiTheme="majorHAnsi" w:hAnsiTheme="majorHAnsi" w:cstheme="majorHAnsi"/>
          <w:sz w:val="22"/>
          <w:szCs w:val="22"/>
        </w:rPr>
      </w:pPr>
    </w:p>
    <w:p w14:paraId="14A05079" w14:textId="77777777" w:rsidR="00002D0A" w:rsidRDefault="00002D0A" w:rsidP="00464ABB">
      <w:pPr>
        <w:jc w:val="center"/>
        <w:rPr>
          <w:rFonts w:asciiTheme="majorHAnsi" w:hAnsiTheme="majorHAnsi" w:cstheme="majorHAnsi"/>
          <w:sz w:val="22"/>
          <w:szCs w:val="22"/>
        </w:rPr>
      </w:pPr>
    </w:p>
    <w:tbl>
      <w:tblPr>
        <w:tblpPr w:leftFromText="180" w:rightFromText="180" w:horzAnchor="margin" w:tblpXSpec="center" w:tblpY="270"/>
        <w:tblW w:w="11099" w:type="dxa"/>
        <w:tblLook w:val="04A0" w:firstRow="1" w:lastRow="0" w:firstColumn="1" w:lastColumn="0" w:noHBand="0" w:noVBand="1"/>
      </w:tblPr>
      <w:tblGrid>
        <w:gridCol w:w="3798"/>
        <w:gridCol w:w="1811"/>
        <w:gridCol w:w="1812"/>
        <w:gridCol w:w="1226"/>
        <w:gridCol w:w="1226"/>
        <w:gridCol w:w="1226"/>
      </w:tblGrid>
      <w:tr w:rsidR="00FD333C" w:rsidRPr="00FD333C" w14:paraId="2A85C88A" w14:textId="77777777" w:rsidTr="009D2C0E">
        <w:trPr>
          <w:trHeight w:val="591"/>
        </w:trPr>
        <w:tc>
          <w:tcPr>
            <w:tcW w:w="3798"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40047FAB"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lastRenderedPageBreak/>
              <w:t>Type</w:t>
            </w:r>
          </w:p>
        </w:tc>
        <w:tc>
          <w:tcPr>
            <w:tcW w:w="3623" w:type="dxa"/>
            <w:gridSpan w:val="2"/>
            <w:tcBorders>
              <w:top w:val="single" w:sz="8" w:space="0" w:color="auto"/>
              <w:left w:val="nil"/>
              <w:bottom w:val="single" w:sz="8" w:space="0" w:color="auto"/>
              <w:right w:val="single" w:sz="8" w:space="0" w:color="auto"/>
            </w:tcBorders>
            <w:shd w:val="clear" w:color="000000" w:fill="D9D9D9"/>
            <w:vAlign w:val="bottom"/>
            <w:hideMark/>
          </w:tcPr>
          <w:p w14:paraId="07A2959F"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0352A7B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14F8DEBD"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6A97593A" w14:textId="77777777" w:rsidTr="009D2C0E">
        <w:trPr>
          <w:trHeight w:val="591"/>
        </w:trPr>
        <w:tc>
          <w:tcPr>
            <w:tcW w:w="3798" w:type="dxa"/>
            <w:tcBorders>
              <w:top w:val="nil"/>
              <w:left w:val="single" w:sz="8" w:space="0" w:color="auto"/>
              <w:bottom w:val="single" w:sz="8" w:space="0" w:color="auto"/>
              <w:right w:val="single" w:sz="8" w:space="0" w:color="auto"/>
            </w:tcBorders>
            <w:shd w:val="clear" w:color="000000" w:fill="D9D9D9"/>
            <w:vAlign w:val="bottom"/>
            <w:hideMark/>
          </w:tcPr>
          <w:p w14:paraId="696B125F"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Class of Instrument</w:t>
            </w:r>
          </w:p>
        </w:tc>
        <w:tc>
          <w:tcPr>
            <w:tcW w:w="3623" w:type="dxa"/>
            <w:gridSpan w:val="2"/>
            <w:tcBorders>
              <w:top w:val="single" w:sz="8" w:space="0" w:color="auto"/>
              <w:left w:val="nil"/>
              <w:bottom w:val="single" w:sz="8" w:space="0" w:color="auto"/>
              <w:right w:val="nil"/>
            </w:tcBorders>
            <w:shd w:val="clear" w:color="000000" w:fill="D9D9D9"/>
            <w:vAlign w:val="bottom"/>
            <w:hideMark/>
          </w:tcPr>
          <w:p w14:paraId="4BACC836" w14:textId="14B85F14"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Equity Derivatives: Futures and Options Admitted to Trading on a Trading Venue</w:t>
            </w:r>
            <w:r w:rsidR="006A16B4">
              <w:t xml:space="preserve"> </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E89A991"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423AF35F"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7341F957" w14:textId="77777777" w:rsidTr="009D2C0E">
        <w:trPr>
          <w:trHeight w:val="591"/>
        </w:trPr>
        <w:tc>
          <w:tcPr>
            <w:tcW w:w="3798" w:type="dxa"/>
            <w:tcBorders>
              <w:top w:val="nil"/>
              <w:left w:val="single" w:sz="8" w:space="0" w:color="auto"/>
              <w:bottom w:val="single" w:sz="8" w:space="0" w:color="auto"/>
              <w:right w:val="single" w:sz="8" w:space="0" w:color="auto"/>
            </w:tcBorders>
            <w:shd w:val="clear" w:color="000000" w:fill="D9D9D9"/>
            <w:vAlign w:val="bottom"/>
            <w:hideMark/>
          </w:tcPr>
          <w:p w14:paraId="4B46FE7B"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Notification if &lt;1 average trade per business day in the previous year</w:t>
            </w:r>
          </w:p>
        </w:tc>
        <w:tc>
          <w:tcPr>
            <w:tcW w:w="3623" w:type="dxa"/>
            <w:gridSpan w:val="2"/>
            <w:tcBorders>
              <w:top w:val="nil"/>
              <w:left w:val="nil"/>
              <w:bottom w:val="single" w:sz="8" w:space="0" w:color="auto"/>
              <w:right w:val="nil"/>
            </w:tcBorders>
            <w:shd w:val="clear" w:color="000000" w:fill="D9D9D9"/>
            <w:vAlign w:val="bottom"/>
            <w:hideMark/>
          </w:tcPr>
          <w:p w14:paraId="7D9D8A8C"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1FD9233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682875F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1D3DAD2E" w14:textId="77777777" w:rsidTr="009D2C0E">
        <w:trPr>
          <w:trHeight w:val="1155"/>
        </w:trPr>
        <w:tc>
          <w:tcPr>
            <w:tcW w:w="3798" w:type="dxa"/>
            <w:tcBorders>
              <w:top w:val="nil"/>
              <w:left w:val="single" w:sz="8" w:space="0" w:color="auto"/>
              <w:bottom w:val="single" w:sz="8" w:space="0" w:color="auto"/>
              <w:right w:val="single" w:sz="8" w:space="0" w:color="auto"/>
            </w:tcBorders>
            <w:shd w:val="clear" w:color="000000" w:fill="D9D9D9"/>
            <w:vAlign w:val="bottom"/>
            <w:hideMark/>
          </w:tcPr>
          <w:p w14:paraId="4507676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Top five execution venues ranked in terms of trading volumes (descending order)</w:t>
            </w:r>
          </w:p>
        </w:tc>
        <w:tc>
          <w:tcPr>
            <w:tcW w:w="1811" w:type="dxa"/>
            <w:tcBorders>
              <w:top w:val="single" w:sz="8" w:space="0" w:color="auto"/>
              <w:left w:val="nil"/>
              <w:bottom w:val="single" w:sz="8" w:space="0" w:color="auto"/>
              <w:right w:val="single" w:sz="8" w:space="0" w:color="auto"/>
            </w:tcBorders>
            <w:shd w:val="clear" w:color="000000" w:fill="D9D9D9"/>
            <w:vAlign w:val="bottom"/>
            <w:hideMark/>
          </w:tcPr>
          <w:p w14:paraId="4817C54C"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volume traded as a percentage of total in that class</w:t>
            </w:r>
          </w:p>
        </w:tc>
        <w:tc>
          <w:tcPr>
            <w:tcW w:w="1812" w:type="dxa"/>
            <w:tcBorders>
              <w:top w:val="single" w:sz="8" w:space="0" w:color="auto"/>
              <w:left w:val="nil"/>
              <w:bottom w:val="single" w:sz="8" w:space="0" w:color="auto"/>
              <w:right w:val="single" w:sz="8" w:space="0" w:color="auto"/>
            </w:tcBorders>
            <w:shd w:val="clear" w:color="000000" w:fill="D9D9D9"/>
            <w:vAlign w:val="bottom"/>
            <w:hideMark/>
          </w:tcPr>
          <w:p w14:paraId="52F8C262"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2C461846"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181DF3C6"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501DAB33"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directed orders</w:t>
            </w:r>
          </w:p>
        </w:tc>
      </w:tr>
      <w:tr w:rsidR="00FD333C" w:rsidRPr="00FD333C" w14:paraId="61CBAED5" w14:textId="77777777" w:rsidTr="009D2C0E">
        <w:trPr>
          <w:trHeight w:val="591"/>
        </w:trPr>
        <w:tc>
          <w:tcPr>
            <w:tcW w:w="3798" w:type="dxa"/>
            <w:tcBorders>
              <w:top w:val="nil"/>
              <w:left w:val="single" w:sz="8" w:space="0" w:color="auto"/>
              <w:bottom w:val="single" w:sz="8" w:space="0" w:color="auto"/>
              <w:right w:val="single" w:sz="8" w:space="0" w:color="auto"/>
            </w:tcBorders>
            <w:shd w:val="clear" w:color="auto" w:fill="auto"/>
            <w:vAlign w:val="bottom"/>
            <w:hideMark/>
          </w:tcPr>
          <w:p w14:paraId="6229758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J.P. MORGAN SECURITIES PLC K6Q0W1PS1L1O4IQL9C32</w:t>
            </w:r>
          </w:p>
        </w:tc>
        <w:tc>
          <w:tcPr>
            <w:tcW w:w="1811" w:type="dxa"/>
            <w:tcBorders>
              <w:top w:val="nil"/>
              <w:left w:val="nil"/>
              <w:bottom w:val="single" w:sz="8" w:space="0" w:color="auto"/>
              <w:right w:val="single" w:sz="8" w:space="0" w:color="auto"/>
            </w:tcBorders>
            <w:shd w:val="clear" w:color="auto" w:fill="auto"/>
            <w:vAlign w:val="bottom"/>
            <w:hideMark/>
          </w:tcPr>
          <w:p w14:paraId="6B8EC89B"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95.28</w:t>
            </w:r>
          </w:p>
        </w:tc>
        <w:tc>
          <w:tcPr>
            <w:tcW w:w="1812" w:type="dxa"/>
            <w:tcBorders>
              <w:top w:val="nil"/>
              <w:left w:val="nil"/>
              <w:bottom w:val="single" w:sz="8" w:space="0" w:color="auto"/>
              <w:right w:val="single" w:sz="8" w:space="0" w:color="auto"/>
            </w:tcBorders>
            <w:shd w:val="clear" w:color="auto" w:fill="auto"/>
            <w:vAlign w:val="bottom"/>
            <w:hideMark/>
          </w:tcPr>
          <w:p w14:paraId="5FB2D938"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93.96</w:t>
            </w:r>
          </w:p>
        </w:tc>
        <w:tc>
          <w:tcPr>
            <w:tcW w:w="1226" w:type="dxa"/>
            <w:tcBorders>
              <w:top w:val="nil"/>
              <w:left w:val="nil"/>
              <w:bottom w:val="single" w:sz="8" w:space="0" w:color="auto"/>
              <w:right w:val="single" w:sz="8" w:space="0" w:color="auto"/>
            </w:tcBorders>
            <w:shd w:val="clear" w:color="auto" w:fill="auto"/>
            <w:vAlign w:val="bottom"/>
            <w:hideMark/>
          </w:tcPr>
          <w:p w14:paraId="6B441D5F"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F27B229"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0EA910F"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r w:rsidR="00FD333C" w:rsidRPr="00FD333C" w14:paraId="7AADDA8B" w14:textId="77777777" w:rsidTr="009D2C0E">
        <w:trPr>
          <w:trHeight w:val="591"/>
        </w:trPr>
        <w:tc>
          <w:tcPr>
            <w:tcW w:w="3798" w:type="dxa"/>
            <w:tcBorders>
              <w:top w:val="nil"/>
              <w:left w:val="single" w:sz="8" w:space="0" w:color="auto"/>
              <w:bottom w:val="single" w:sz="8" w:space="0" w:color="auto"/>
              <w:right w:val="single" w:sz="8" w:space="0" w:color="auto"/>
            </w:tcBorders>
            <w:shd w:val="clear" w:color="auto" w:fill="auto"/>
            <w:vAlign w:val="bottom"/>
            <w:hideMark/>
          </w:tcPr>
          <w:p w14:paraId="5DFF1F0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BNP PARIBAS R0MUWSFPU8MPRO8K5P83</w:t>
            </w:r>
          </w:p>
        </w:tc>
        <w:tc>
          <w:tcPr>
            <w:tcW w:w="1811" w:type="dxa"/>
            <w:tcBorders>
              <w:top w:val="nil"/>
              <w:left w:val="nil"/>
              <w:bottom w:val="single" w:sz="8" w:space="0" w:color="auto"/>
              <w:right w:val="single" w:sz="8" w:space="0" w:color="auto"/>
            </w:tcBorders>
            <w:shd w:val="clear" w:color="auto" w:fill="auto"/>
            <w:vAlign w:val="bottom"/>
            <w:hideMark/>
          </w:tcPr>
          <w:p w14:paraId="1F566733"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4.72</w:t>
            </w:r>
          </w:p>
        </w:tc>
        <w:tc>
          <w:tcPr>
            <w:tcW w:w="1812" w:type="dxa"/>
            <w:tcBorders>
              <w:top w:val="nil"/>
              <w:left w:val="nil"/>
              <w:bottom w:val="single" w:sz="8" w:space="0" w:color="auto"/>
              <w:right w:val="single" w:sz="8" w:space="0" w:color="auto"/>
            </w:tcBorders>
            <w:shd w:val="clear" w:color="auto" w:fill="auto"/>
            <w:vAlign w:val="bottom"/>
            <w:hideMark/>
          </w:tcPr>
          <w:p w14:paraId="50C1DB94"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6.04</w:t>
            </w:r>
          </w:p>
        </w:tc>
        <w:tc>
          <w:tcPr>
            <w:tcW w:w="1226" w:type="dxa"/>
            <w:tcBorders>
              <w:top w:val="nil"/>
              <w:left w:val="nil"/>
              <w:bottom w:val="single" w:sz="8" w:space="0" w:color="auto"/>
              <w:right w:val="single" w:sz="8" w:space="0" w:color="auto"/>
            </w:tcBorders>
            <w:shd w:val="clear" w:color="auto" w:fill="auto"/>
            <w:vAlign w:val="bottom"/>
            <w:hideMark/>
          </w:tcPr>
          <w:p w14:paraId="3811A49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7E511CD"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9E8952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bl>
    <w:p w14:paraId="03D11EED" w14:textId="77777777" w:rsidR="00315A08" w:rsidRDefault="00315A08" w:rsidP="00464ABB">
      <w:pPr>
        <w:jc w:val="center"/>
        <w:rPr>
          <w:rFonts w:asciiTheme="majorHAnsi" w:hAnsiTheme="majorHAnsi" w:cstheme="majorHAnsi"/>
          <w:sz w:val="22"/>
          <w:szCs w:val="22"/>
        </w:rPr>
      </w:pPr>
    </w:p>
    <w:p w14:paraId="51786B0D" w14:textId="13AFAA5E" w:rsidR="00A25E33" w:rsidRDefault="00A25E33" w:rsidP="00A25E33">
      <w:pPr>
        <w:rPr>
          <w:rFonts w:asciiTheme="majorHAnsi" w:hAnsiTheme="majorHAnsi" w:cstheme="majorHAnsi"/>
          <w:sz w:val="22"/>
          <w:szCs w:val="22"/>
        </w:rPr>
      </w:pPr>
    </w:p>
    <w:p w14:paraId="6B082B85" w14:textId="77777777" w:rsidR="0015033D" w:rsidRDefault="0015033D" w:rsidP="0015033D">
      <w:pPr>
        <w:rPr>
          <w:rFonts w:asciiTheme="majorHAnsi" w:hAnsiTheme="majorHAnsi" w:cstheme="majorHAnsi"/>
          <w:sz w:val="22"/>
          <w:szCs w:val="22"/>
        </w:rPr>
      </w:pPr>
      <w:r>
        <w:rPr>
          <w:rFonts w:asciiTheme="majorHAnsi" w:hAnsiTheme="majorHAnsi" w:cstheme="majorHAnsi"/>
          <w:sz w:val="22"/>
          <w:szCs w:val="22"/>
        </w:rPr>
        <w:t>When we trade Exchange Traded Derivatives, we execute the order on the regulated market on which the instrument is listed.  Currently, there are no alternative markets or liquidity platforms.  We use a small number of selected brokers due to the relatively low volumes, and the execution factors considered were:</w:t>
      </w:r>
    </w:p>
    <w:p w14:paraId="337A6E80" w14:textId="77777777" w:rsidR="0015033D" w:rsidRDefault="0015033D" w:rsidP="0015033D">
      <w:pPr>
        <w:rPr>
          <w:rFonts w:asciiTheme="majorHAnsi" w:hAnsiTheme="majorHAnsi" w:cstheme="majorHAnsi"/>
          <w:sz w:val="22"/>
          <w:szCs w:val="22"/>
        </w:rPr>
      </w:pPr>
    </w:p>
    <w:p w14:paraId="7AEDEE9A" w14:textId="77777777" w:rsidR="0015033D"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Price</w:t>
      </w:r>
    </w:p>
    <w:p w14:paraId="14E77C70" w14:textId="77777777" w:rsidR="0015033D"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Speed</w:t>
      </w:r>
    </w:p>
    <w:p w14:paraId="2CA260B8" w14:textId="2C969FCD" w:rsidR="0015033D" w:rsidRPr="008F509E"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Cost</w:t>
      </w:r>
      <w:r w:rsidR="00E609C3">
        <w:rPr>
          <w:rFonts w:asciiTheme="majorHAnsi" w:hAnsiTheme="majorHAnsi" w:cstheme="majorHAnsi"/>
          <w:sz w:val="22"/>
          <w:szCs w:val="22"/>
        </w:rPr>
        <w:t>s</w:t>
      </w:r>
    </w:p>
    <w:p w14:paraId="6C65493C" w14:textId="77777777" w:rsidR="0015033D" w:rsidRDefault="0015033D" w:rsidP="0015033D">
      <w:pPr>
        <w:jc w:val="center"/>
        <w:rPr>
          <w:rFonts w:asciiTheme="majorHAnsi" w:hAnsiTheme="majorHAnsi" w:cstheme="majorHAnsi"/>
          <w:sz w:val="22"/>
          <w:szCs w:val="22"/>
        </w:rPr>
      </w:pPr>
    </w:p>
    <w:p w14:paraId="5527870D" w14:textId="6874F2AF" w:rsidR="00A25E33" w:rsidRDefault="00A25E33" w:rsidP="00A25E33">
      <w:pPr>
        <w:rPr>
          <w:rFonts w:asciiTheme="majorHAnsi" w:hAnsiTheme="majorHAnsi" w:cstheme="majorHAnsi"/>
          <w:sz w:val="22"/>
          <w:szCs w:val="22"/>
        </w:rPr>
      </w:pPr>
    </w:p>
    <w:p w14:paraId="698F122B" w14:textId="30B8D95C" w:rsidR="00A25E33" w:rsidRDefault="00A25E33" w:rsidP="00A25E33">
      <w:pPr>
        <w:rPr>
          <w:rFonts w:asciiTheme="majorHAnsi" w:hAnsiTheme="majorHAnsi" w:cstheme="majorHAnsi"/>
          <w:sz w:val="22"/>
          <w:szCs w:val="22"/>
        </w:rPr>
      </w:pPr>
    </w:p>
    <w:p w14:paraId="3E775AD1" w14:textId="14649CE5" w:rsidR="00A25E33" w:rsidRDefault="00A25E33" w:rsidP="00A25E33">
      <w:pPr>
        <w:rPr>
          <w:rFonts w:asciiTheme="majorHAnsi" w:hAnsiTheme="majorHAnsi" w:cstheme="majorHAnsi"/>
          <w:sz w:val="22"/>
          <w:szCs w:val="22"/>
        </w:rPr>
      </w:pPr>
    </w:p>
    <w:p w14:paraId="72E3B7C8" w14:textId="250E7582" w:rsidR="00CD1BAD" w:rsidRDefault="00CD1BAD" w:rsidP="00A25E33">
      <w:pPr>
        <w:rPr>
          <w:rFonts w:asciiTheme="majorHAnsi" w:hAnsiTheme="majorHAnsi" w:cstheme="majorHAnsi"/>
          <w:sz w:val="22"/>
          <w:szCs w:val="22"/>
        </w:rPr>
      </w:pPr>
    </w:p>
    <w:p w14:paraId="36BECDD3" w14:textId="50EAEA13" w:rsidR="00CD1BAD" w:rsidRDefault="00CD1BAD" w:rsidP="00A25E33">
      <w:pPr>
        <w:rPr>
          <w:rFonts w:asciiTheme="majorHAnsi" w:hAnsiTheme="majorHAnsi" w:cstheme="majorHAnsi"/>
          <w:sz w:val="22"/>
          <w:szCs w:val="22"/>
        </w:rPr>
      </w:pPr>
    </w:p>
    <w:p w14:paraId="5F22AD3F" w14:textId="505D3BA1" w:rsidR="00CD1BAD" w:rsidRDefault="00CD1BAD" w:rsidP="00A25E33">
      <w:pPr>
        <w:rPr>
          <w:rFonts w:asciiTheme="majorHAnsi" w:hAnsiTheme="majorHAnsi" w:cstheme="majorHAnsi"/>
          <w:sz w:val="22"/>
          <w:szCs w:val="22"/>
        </w:rPr>
      </w:pPr>
    </w:p>
    <w:p w14:paraId="23C55EFD" w14:textId="65D9DF08" w:rsidR="00CD1BAD" w:rsidRDefault="00CD1BAD" w:rsidP="00A25E33">
      <w:pPr>
        <w:rPr>
          <w:rFonts w:asciiTheme="majorHAnsi" w:hAnsiTheme="majorHAnsi" w:cstheme="majorHAnsi"/>
          <w:sz w:val="22"/>
          <w:szCs w:val="22"/>
        </w:rPr>
      </w:pPr>
    </w:p>
    <w:p w14:paraId="724E2EEA" w14:textId="3C6AAE42" w:rsidR="00CD1BAD" w:rsidRDefault="00CD1BAD" w:rsidP="00A25E33">
      <w:pPr>
        <w:rPr>
          <w:rFonts w:asciiTheme="majorHAnsi" w:hAnsiTheme="majorHAnsi" w:cstheme="majorHAnsi"/>
          <w:sz w:val="22"/>
          <w:szCs w:val="22"/>
        </w:rPr>
      </w:pPr>
    </w:p>
    <w:p w14:paraId="63ABFF81" w14:textId="5875D66C" w:rsidR="00CD1BAD" w:rsidRDefault="00CD1BAD" w:rsidP="00A25E33">
      <w:pPr>
        <w:rPr>
          <w:rFonts w:asciiTheme="majorHAnsi" w:hAnsiTheme="majorHAnsi" w:cstheme="majorHAnsi"/>
          <w:sz w:val="22"/>
          <w:szCs w:val="22"/>
        </w:rPr>
      </w:pPr>
    </w:p>
    <w:p w14:paraId="3BAFCFEA" w14:textId="77777777" w:rsidR="00CD1BAD" w:rsidRDefault="00CD1BAD" w:rsidP="00A25E33">
      <w:pPr>
        <w:rPr>
          <w:rFonts w:asciiTheme="majorHAnsi" w:hAnsiTheme="majorHAnsi" w:cstheme="majorHAnsi"/>
          <w:sz w:val="22"/>
          <w:szCs w:val="22"/>
        </w:rPr>
      </w:pPr>
    </w:p>
    <w:p w14:paraId="544FE173" w14:textId="1788CD39" w:rsidR="00A25E33" w:rsidRDefault="00A25E33" w:rsidP="00A25E33">
      <w:pPr>
        <w:rPr>
          <w:rFonts w:asciiTheme="majorHAnsi" w:hAnsiTheme="majorHAnsi" w:cstheme="majorHAnsi"/>
          <w:sz w:val="22"/>
          <w:szCs w:val="22"/>
        </w:rPr>
      </w:pPr>
    </w:p>
    <w:p w14:paraId="7635D261" w14:textId="09D4C8CE" w:rsidR="00A25E33" w:rsidRDefault="00A25E33" w:rsidP="00A25E33">
      <w:pPr>
        <w:rPr>
          <w:rFonts w:asciiTheme="majorHAnsi" w:hAnsiTheme="majorHAnsi" w:cstheme="majorHAnsi"/>
          <w:sz w:val="22"/>
          <w:szCs w:val="22"/>
        </w:rPr>
      </w:pPr>
    </w:p>
    <w:p w14:paraId="43283A29" w14:textId="211B83A8" w:rsidR="00A25E33" w:rsidRDefault="00A25E33" w:rsidP="00A25E33">
      <w:pPr>
        <w:rPr>
          <w:rFonts w:asciiTheme="majorHAnsi" w:hAnsiTheme="majorHAnsi" w:cstheme="majorHAnsi"/>
          <w:sz w:val="22"/>
          <w:szCs w:val="22"/>
        </w:rPr>
      </w:pPr>
    </w:p>
    <w:p w14:paraId="37967B8E" w14:textId="230EC0EB" w:rsidR="00A25E33" w:rsidRDefault="00A25E33" w:rsidP="00A25E33">
      <w:pPr>
        <w:rPr>
          <w:rFonts w:asciiTheme="majorHAnsi" w:hAnsiTheme="majorHAnsi" w:cstheme="majorHAnsi"/>
          <w:sz w:val="22"/>
          <w:szCs w:val="22"/>
        </w:rPr>
      </w:pPr>
    </w:p>
    <w:p w14:paraId="080BB20B" w14:textId="1D44F201" w:rsidR="00A25E33" w:rsidRDefault="00A25E33" w:rsidP="00A25E33">
      <w:pPr>
        <w:rPr>
          <w:rFonts w:asciiTheme="majorHAnsi" w:hAnsiTheme="majorHAnsi" w:cstheme="majorHAnsi"/>
          <w:sz w:val="22"/>
          <w:szCs w:val="22"/>
        </w:rPr>
      </w:pPr>
    </w:p>
    <w:p w14:paraId="7904D179" w14:textId="48E5093D" w:rsidR="000C7154" w:rsidRDefault="000C7154" w:rsidP="00A25E33">
      <w:pPr>
        <w:rPr>
          <w:rFonts w:asciiTheme="majorHAnsi" w:hAnsiTheme="majorHAnsi" w:cstheme="majorHAnsi"/>
          <w:sz w:val="22"/>
          <w:szCs w:val="22"/>
        </w:rPr>
      </w:pPr>
    </w:p>
    <w:p w14:paraId="15A053C9" w14:textId="42BB0BB4" w:rsidR="000C7154" w:rsidRDefault="000C7154" w:rsidP="00A25E33">
      <w:pPr>
        <w:rPr>
          <w:rFonts w:asciiTheme="majorHAnsi" w:hAnsiTheme="majorHAnsi" w:cstheme="majorHAnsi"/>
          <w:sz w:val="22"/>
          <w:szCs w:val="22"/>
        </w:rPr>
      </w:pPr>
    </w:p>
    <w:p w14:paraId="1CBCCF63" w14:textId="126CB806" w:rsidR="000C7154" w:rsidRDefault="000C7154" w:rsidP="00A25E33">
      <w:pPr>
        <w:rPr>
          <w:rFonts w:asciiTheme="majorHAnsi" w:hAnsiTheme="majorHAnsi" w:cstheme="majorHAnsi"/>
          <w:sz w:val="22"/>
          <w:szCs w:val="22"/>
        </w:rPr>
      </w:pPr>
    </w:p>
    <w:p w14:paraId="6FDC745A" w14:textId="7768870B" w:rsidR="000C7154" w:rsidRDefault="000C7154" w:rsidP="00A25E33">
      <w:pPr>
        <w:rPr>
          <w:rFonts w:asciiTheme="majorHAnsi" w:hAnsiTheme="majorHAnsi" w:cstheme="majorHAnsi"/>
          <w:sz w:val="22"/>
          <w:szCs w:val="22"/>
        </w:rPr>
      </w:pPr>
    </w:p>
    <w:p w14:paraId="0011B5FF" w14:textId="427FBAFF" w:rsidR="000C7154" w:rsidRDefault="000C7154" w:rsidP="00A25E33">
      <w:pPr>
        <w:rPr>
          <w:rFonts w:asciiTheme="majorHAnsi" w:hAnsiTheme="majorHAnsi" w:cstheme="majorHAnsi"/>
          <w:sz w:val="22"/>
          <w:szCs w:val="22"/>
        </w:rPr>
      </w:pPr>
    </w:p>
    <w:tbl>
      <w:tblPr>
        <w:tblpPr w:leftFromText="180" w:rightFromText="180" w:horzAnchor="margin" w:tblpXSpec="center" w:tblpY="420"/>
        <w:tblW w:w="11354" w:type="dxa"/>
        <w:tblLook w:val="04A0" w:firstRow="1" w:lastRow="0" w:firstColumn="1" w:lastColumn="0" w:noHBand="0" w:noVBand="1"/>
      </w:tblPr>
      <w:tblGrid>
        <w:gridCol w:w="3909"/>
        <w:gridCol w:w="1883"/>
        <w:gridCol w:w="1884"/>
        <w:gridCol w:w="1226"/>
        <w:gridCol w:w="1226"/>
        <w:gridCol w:w="1226"/>
      </w:tblGrid>
      <w:tr w:rsidR="00FD333C" w:rsidRPr="00FD333C" w14:paraId="3EF93AB1" w14:textId="77777777" w:rsidTr="009D2C0E">
        <w:trPr>
          <w:trHeight w:val="582"/>
        </w:trPr>
        <w:tc>
          <w:tcPr>
            <w:tcW w:w="3909"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309CB50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lastRenderedPageBreak/>
              <w:t>Type</w:t>
            </w:r>
          </w:p>
        </w:tc>
        <w:tc>
          <w:tcPr>
            <w:tcW w:w="3767" w:type="dxa"/>
            <w:gridSpan w:val="2"/>
            <w:tcBorders>
              <w:top w:val="single" w:sz="8" w:space="0" w:color="auto"/>
              <w:left w:val="nil"/>
              <w:bottom w:val="single" w:sz="8" w:space="0" w:color="auto"/>
              <w:right w:val="single" w:sz="8" w:space="0" w:color="auto"/>
            </w:tcBorders>
            <w:shd w:val="clear" w:color="000000" w:fill="D9D9D9"/>
            <w:vAlign w:val="bottom"/>
            <w:hideMark/>
          </w:tcPr>
          <w:p w14:paraId="06D9B6F9"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694D115F"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4CA05C1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194142CA" w14:textId="77777777" w:rsidTr="009D2C0E">
        <w:trPr>
          <w:trHeight w:val="582"/>
        </w:trPr>
        <w:tc>
          <w:tcPr>
            <w:tcW w:w="3909" w:type="dxa"/>
            <w:tcBorders>
              <w:top w:val="nil"/>
              <w:left w:val="single" w:sz="8" w:space="0" w:color="auto"/>
              <w:bottom w:val="single" w:sz="8" w:space="0" w:color="auto"/>
              <w:right w:val="single" w:sz="8" w:space="0" w:color="auto"/>
            </w:tcBorders>
            <w:shd w:val="clear" w:color="000000" w:fill="D9D9D9"/>
            <w:vAlign w:val="bottom"/>
            <w:hideMark/>
          </w:tcPr>
          <w:p w14:paraId="7A4D607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Class of Instrument</w:t>
            </w:r>
          </w:p>
        </w:tc>
        <w:tc>
          <w:tcPr>
            <w:tcW w:w="3767" w:type="dxa"/>
            <w:gridSpan w:val="2"/>
            <w:tcBorders>
              <w:top w:val="single" w:sz="8" w:space="0" w:color="auto"/>
              <w:left w:val="nil"/>
              <w:bottom w:val="single" w:sz="8" w:space="0" w:color="auto"/>
              <w:right w:val="nil"/>
            </w:tcBorders>
            <w:shd w:val="clear" w:color="000000" w:fill="D9D9D9"/>
            <w:vAlign w:val="bottom"/>
            <w:hideMark/>
          </w:tcPr>
          <w:p w14:paraId="057A3F46" w14:textId="20F77419"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Exchange Traded Products (Exchange Traded Funds, Exchange Traded Notes and Exchange Traded Commodities)</w:t>
            </w:r>
            <w:r w:rsidR="006A16B4">
              <w:t xml:space="preserve"> </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DDA2118"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74346630"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7660216B" w14:textId="77777777" w:rsidTr="009D2C0E">
        <w:trPr>
          <w:trHeight w:val="582"/>
        </w:trPr>
        <w:tc>
          <w:tcPr>
            <w:tcW w:w="3909" w:type="dxa"/>
            <w:tcBorders>
              <w:top w:val="nil"/>
              <w:left w:val="single" w:sz="8" w:space="0" w:color="auto"/>
              <w:bottom w:val="single" w:sz="8" w:space="0" w:color="auto"/>
              <w:right w:val="single" w:sz="8" w:space="0" w:color="auto"/>
            </w:tcBorders>
            <w:shd w:val="clear" w:color="000000" w:fill="D9D9D9"/>
            <w:vAlign w:val="bottom"/>
            <w:hideMark/>
          </w:tcPr>
          <w:p w14:paraId="77AC02E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Notification if &lt;1 average trade per business day in the previous year</w:t>
            </w:r>
          </w:p>
        </w:tc>
        <w:tc>
          <w:tcPr>
            <w:tcW w:w="3767" w:type="dxa"/>
            <w:gridSpan w:val="2"/>
            <w:tcBorders>
              <w:top w:val="nil"/>
              <w:left w:val="nil"/>
              <w:bottom w:val="single" w:sz="8" w:space="0" w:color="auto"/>
              <w:right w:val="nil"/>
            </w:tcBorders>
            <w:shd w:val="clear" w:color="000000" w:fill="D9D9D9"/>
            <w:vAlign w:val="bottom"/>
            <w:hideMark/>
          </w:tcPr>
          <w:p w14:paraId="1CF7D7EC" w14:textId="77777777" w:rsidR="00FD333C" w:rsidRPr="00FD333C" w:rsidRDefault="00FD333C" w:rsidP="009D2C0E">
            <w:pPr>
              <w:rPr>
                <w:rFonts w:ascii="Calibri" w:eastAsia="Times New Roman" w:hAnsi="Calibri" w:cs="Calibri"/>
                <w:b/>
                <w:bCs/>
                <w:color w:val="000000"/>
                <w:sz w:val="22"/>
                <w:szCs w:val="22"/>
                <w:lang w:val="en-GB" w:eastAsia="en-GB"/>
              </w:rPr>
            </w:pPr>
            <w:r w:rsidRPr="00FD333C">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6B232C3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F63E54A"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 </w:t>
            </w:r>
          </w:p>
        </w:tc>
      </w:tr>
      <w:tr w:rsidR="00FD333C" w:rsidRPr="00FD333C" w14:paraId="1C48DAB4" w14:textId="77777777" w:rsidTr="009D2C0E">
        <w:trPr>
          <w:trHeight w:val="1137"/>
        </w:trPr>
        <w:tc>
          <w:tcPr>
            <w:tcW w:w="3909" w:type="dxa"/>
            <w:tcBorders>
              <w:top w:val="nil"/>
              <w:left w:val="single" w:sz="8" w:space="0" w:color="auto"/>
              <w:bottom w:val="single" w:sz="8" w:space="0" w:color="auto"/>
              <w:right w:val="single" w:sz="8" w:space="0" w:color="auto"/>
            </w:tcBorders>
            <w:shd w:val="clear" w:color="000000" w:fill="D9D9D9"/>
            <w:vAlign w:val="bottom"/>
            <w:hideMark/>
          </w:tcPr>
          <w:p w14:paraId="60EF086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Top five execution venues ranked in terms of trading volumes (descending order)</w:t>
            </w:r>
          </w:p>
        </w:tc>
        <w:tc>
          <w:tcPr>
            <w:tcW w:w="1883" w:type="dxa"/>
            <w:tcBorders>
              <w:top w:val="nil"/>
              <w:left w:val="nil"/>
              <w:bottom w:val="single" w:sz="8" w:space="0" w:color="auto"/>
              <w:right w:val="single" w:sz="8" w:space="0" w:color="auto"/>
            </w:tcBorders>
            <w:shd w:val="clear" w:color="000000" w:fill="D9D9D9"/>
            <w:vAlign w:val="bottom"/>
            <w:hideMark/>
          </w:tcPr>
          <w:p w14:paraId="4D21F4B7"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volume traded as a percentage of total in that class</w:t>
            </w:r>
          </w:p>
        </w:tc>
        <w:tc>
          <w:tcPr>
            <w:tcW w:w="1884" w:type="dxa"/>
            <w:tcBorders>
              <w:top w:val="nil"/>
              <w:left w:val="nil"/>
              <w:bottom w:val="single" w:sz="8" w:space="0" w:color="auto"/>
              <w:right w:val="single" w:sz="8" w:space="0" w:color="auto"/>
            </w:tcBorders>
            <w:shd w:val="clear" w:color="000000" w:fill="D9D9D9"/>
            <w:vAlign w:val="bottom"/>
            <w:hideMark/>
          </w:tcPr>
          <w:p w14:paraId="2AB5EB25"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200ABC0A"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56DC9E0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68A8516E"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Percentage of directed orders</w:t>
            </w:r>
          </w:p>
        </w:tc>
      </w:tr>
      <w:tr w:rsidR="00FD333C" w:rsidRPr="00FD333C" w14:paraId="67805DFD" w14:textId="77777777" w:rsidTr="009D2C0E">
        <w:trPr>
          <w:trHeight w:val="582"/>
        </w:trPr>
        <w:tc>
          <w:tcPr>
            <w:tcW w:w="3909" w:type="dxa"/>
            <w:tcBorders>
              <w:top w:val="nil"/>
              <w:left w:val="single" w:sz="8" w:space="0" w:color="auto"/>
              <w:bottom w:val="single" w:sz="8" w:space="0" w:color="auto"/>
              <w:right w:val="single" w:sz="8" w:space="0" w:color="auto"/>
            </w:tcBorders>
            <w:shd w:val="clear" w:color="auto" w:fill="auto"/>
            <w:vAlign w:val="bottom"/>
            <w:hideMark/>
          </w:tcPr>
          <w:p w14:paraId="31FAFAE4"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Instinet Europe Limited 213800MXAKR2LA1VBM44</w:t>
            </w:r>
          </w:p>
        </w:tc>
        <w:tc>
          <w:tcPr>
            <w:tcW w:w="1883" w:type="dxa"/>
            <w:tcBorders>
              <w:top w:val="nil"/>
              <w:left w:val="nil"/>
              <w:bottom w:val="single" w:sz="8" w:space="0" w:color="auto"/>
              <w:right w:val="single" w:sz="8" w:space="0" w:color="auto"/>
            </w:tcBorders>
            <w:shd w:val="clear" w:color="auto" w:fill="auto"/>
            <w:vAlign w:val="bottom"/>
            <w:hideMark/>
          </w:tcPr>
          <w:p w14:paraId="0477CBF5"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100</w:t>
            </w:r>
          </w:p>
        </w:tc>
        <w:tc>
          <w:tcPr>
            <w:tcW w:w="1884" w:type="dxa"/>
            <w:tcBorders>
              <w:top w:val="nil"/>
              <w:left w:val="nil"/>
              <w:bottom w:val="single" w:sz="8" w:space="0" w:color="auto"/>
              <w:right w:val="single" w:sz="8" w:space="0" w:color="auto"/>
            </w:tcBorders>
            <w:shd w:val="clear" w:color="auto" w:fill="auto"/>
            <w:vAlign w:val="bottom"/>
            <w:hideMark/>
          </w:tcPr>
          <w:p w14:paraId="02D8224A" w14:textId="77777777" w:rsidR="00FD333C" w:rsidRPr="00FD333C" w:rsidRDefault="00FD333C" w:rsidP="009D2C0E">
            <w:pPr>
              <w:jc w:val="right"/>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100</w:t>
            </w:r>
          </w:p>
        </w:tc>
        <w:tc>
          <w:tcPr>
            <w:tcW w:w="1226" w:type="dxa"/>
            <w:tcBorders>
              <w:top w:val="nil"/>
              <w:left w:val="nil"/>
              <w:bottom w:val="single" w:sz="8" w:space="0" w:color="auto"/>
              <w:right w:val="single" w:sz="8" w:space="0" w:color="auto"/>
            </w:tcBorders>
            <w:shd w:val="clear" w:color="auto" w:fill="auto"/>
            <w:vAlign w:val="bottom"/>
            <w:hideMark/>
          </w:tcPr>
          <w:p w14:paraId="38A831C6"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78A37F3"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C912689" w14:textId="77777777" w:rsidR="00FD333C" w:rsidRPr="00FD333C" w:rsidRDefault="00FD333C" w:rsidP="009D2C0E">
            <w:pPr>
              <w:rPr>
                <w:rFonts w:ascii="Calibri" w:eastAsia="Times New Roman" w:hAnsi="Calibri" w:cs="Calibri"/>
                <w:color w:val="000000"/>
                <w:sz w:val="22"/>
                <w:szCs w:val="22"/>
                <w:lang w:val="en-GB" w:eastAsia="en-GB"/>
              </w:rPr>
            </w:pPr>
            <w:r w:rsidRPr="00FD333C">
              <w:rPr>
                <w:rFonts w:ascii="Calibri" w:eastAsia="Times New Roman" w:hAnsi="Calibri" w:cs="Calibri"/>
                <w:color w:val="000000"/>
                <w:sz w:val="22"/>
                <w:szCs w:val="22"/>
                <w:lang w:val="en-GB" w:eastAsia="en-GB"/>
              </w:rPr>
              <w:t>N/A</w:t>
            </w:r>
          </w:p>
        </w:tc>
      </w:tr>
    </w:tbl>
    <w:p w14:paraId="26DD17ED" w14:textId="0AEBA2FC" w:rsidR="000C7154" w:rsidRDefault="000C7154" w:rsidP="00A25E33">
      <w:pPr>
        <w:rPr>
          <w:rFonts w:asciiTheme="majorHAnsi" w:hAnsiTheme="majorHAnsi" w:cstheme="majorHAnsi"/>
          <w:sz w:val="22"/>
          <w:szCs w:val="22"/>
        </w:rPr>
      </w:pPr>
    </w:p>
    <w:p w14:paraId="0CD866C1" w14:textId="77777777" w:rsidR="000C7154" w:rsidRDefault="000C7154" w:rsidP="00A25E33">
      <w:pPr>
        <w:rPr>
          <w:rFonts w:asciiTheme="majorHAnsi" w:hAnsiTheme="majorHAnsi" w:cstheme="majorHAnsi"/>
          <w:sz w:val="22"/>
          <w:szCs w:val="22"/>
        </w:rPr>
      </w:pPr>
    </w:p>
    <w:p w14:paraId="7FA9E7D2" w14:textId="77777777" w:rsidR="009310CD" w:rsidRDefault="009310CD" w:rsidP="009310CD">
      <w:pPr>
        <w:jc w:val="center"/>
        <w:rPr>
          <w:rFonts w:asciiTheme="majorHAnsi" w:hAnsiTheme="majorHAnsi" w:cstheme="majorHAnsi"/>
          <w:sz w:val="22"/>
          <w:szCs w:val="22"/>
        </w:rPr>
      </w:pPr>
    </w:p>
    <w:p w14:paraId="342F6D28" w14:textId="49A33AF7" w:rsidR="009310CD" w:rsidRDefault="009310CD" w:rsidP="009310CD">
      <w:pPr>
        <w:rPr>
          <w:rFonts w:asciiTheme="majorHAnsi" w:hAnsiTheme="majorHAnsi" w:cstheme="majorHAnsi"/>
          <w:sz w:val="22"/>
          <w:szCs w:val="22"/>
        </w:rPr>
      </w:pPr>
      <w:r>
        <w:rPr>
          <w:rFonts w:asciiTheme="majorHAnsi" w:hAnsiTheme="majorHAnsi" w:cstheme="majorHAnsi"/>
          <w:sz w:val="22"/>
          <w:szCs w:val="22"/>
        </w:rPr>
        <w:t>We use a small number of selected brokers to execute Exchange Traded Products due to the very low volumes traded</w:t>
      </w:r>
      <w:r w:rsidR="00962016">
        <w:rPr>
          <w:rFonts w:asciiTheme="majorHAnsi" w:hAnsiTheme="majorHAnsi" w:cstheme="majorHAnsi"/>
          <w:sz w:val="22"/>
          <w:szCs w:val="22"/>
        </w:rPr>
        <w:t xml:space="preserve">, </w:t>
      </w:r>
      <w:proofErr w:type="gramStart"/>
      <w:r>
        <w:rPr>
          <w:rFonts w:asciiTheme="majorHAnsi" w:hAnsiTheme="majorHAnsi" w:cstheme="majorHAnsi"/>
          <w:sz w:val="22"/>
          <w:szCs w:val="22"/>
        </w:rPr>
        <w:t>and also</w:t>
      </w:r>
      <w:proofErr w:type="gramEnd"/>
      <w:r>
        <w:rPr>
          <w:rFonts w:asciiTheme="majorHAnsi" w:hAnsiTheme="majorHAnsi" w:cstheme="majorHAnsi"/>
          <w:sz w:val="22"/>
          <w:szCs w:val="22"/>
        </w:rPr>
        <w:t xml:space="preserve"> their experience in trading ETF’s.   We tend to trade liquid and vanilla ETF’s, therefore the execution factors considered were as follows:</w:t>
      </w:r>
    </w:p>
    <w:p w14:paraId="1A7B79C4" w14:textId="77777777" w:rsidR="009310CD" w:rsidRDefault="009310CD" w:rsidP="009310CD">
      <w:pPr>
        <w:rPr>
          <w:rFonts w:asciiTheme="majorHAnsi" w:hAnsiTheme="majorHAnsi" w:cstheme="majorHAnsi"/>
          <w:sz w:val="22"/>
          <w:szCs w:val="22"/>
        </w:rPr>
      </w:pPr>
    </w:p>
    <w:p w14:paraId="0DFB0CB4"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Price</w:t>
      </w:r>
    </w:p>
    <w:p w14:paraId="73230737"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Size</w:t>
      </w:r>
    </w:p>
    <w:p w14:paraId="21D8C12B"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Speed and likelihood of execution</w:t>
      </w:r>
    </w:p>
    <w:p w14:paraId="13774F96" w14:textId="14BE3E05"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Cost</w:t>
      </w:r>
      <w:r w:rsidR="00002D0A">
        <w:rPr>
          <w:rFonts w:asciiTheme="majorHAnsi" w:hAnsiTheme="majorHAnsi" w:cstheme="majorHAnsi"/>
          <w:sz w:val="22"/>
          <w:szCs w:val="22"/>
        </w:rPr>
        <w:t>s</w:t>
      </w:r>
    </w:p>
    <w:p w14:paraId="2FA83F6B" w14:textId="12728AA4" w:rsidR="009310CD" w:rsidRDefault="009310CD">
      <w:pPr>
        <w:rPr>
          <w:rFonts w:asciiTheme="majorHAnsi" w:hAnsiTheme="majorHAnsi" w:cstheme="majorHAnsi"/>
          <w:sz w:val="22"/>
          <w:szCs w:val="22"/>
        </w:rPr>
      </w:pPr>
      <w:r>
        <w:rPr>
          <w:rFonts w:asciiTheme="majorHAnsi" w:hAnsiTheme="majorHAnsi" w:cstheme="majorHAnsi"/>
          <w:sz w:val="22"/>
          <w:szCs w:val="22"/>
        </w:rPr>
        <w:br w:type="page"/>
      </w:r>
    </w:p>
    <w:tbl>
      <w:tblPr>
        <w:tblpPr w:leftFromText="180" w:rightFromText="180" w:horzAnchor="page" w:tblpX="451" w:tblpY="465"/>
        <w:tblW w:w="10871" w:type="dxa"/>
        <w:tblLook w:val="04A0" w:firstRow="1" w:lastRow="0" w:firstColumn="1" w:lastColumn="0" w:noHBand="0" w:noVBand="1"/>
      </w:tblPr>
      <w:tblGrid>
        <w:gridCol w:w="3653"/>
        <w:gridCol w:w="1770"/>
        <w:gridCol w:w="1770"/>
        <w:gridCol w:w="1226"/>
        <w:gridCol w:w="1226"/>
        <w:gridCol w:w="1226"/>
      </w:tblGrid>
      <w:tr w:rsidR="00025EBE" w:rsidRPr="00025EBE" w14:paraId="0EBF1D83" w14:textId="77777777" w:rsidTr="00136A6D">
        <w:trPr>
          <w:trHeight w:val="807"/>
        </w:trPr>
        <w:tc>
          <w:tcPr>
            <w:tcW w:w="3701"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7FFF382"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lastRenderedPageBreak/>
              <w:t>Type</w:t>
            </w:r>
          </w:p>
        </w:tc>
        <w:tc>
          <w:tcPr>
            <w:tcW w:w="3587" w:type="dxa"/>
            <w:gridSpan w:val="2"/>
            <w:tcBorders>
              <w:top w:val="single" w:sz="8" w:space="0" w:color="auto"/>
              <w:left w:val="nil"/>
              <w:bottom w:val="single" w:sz="8" w:space="0" w:color="auto"/>
              <w:right w:val="single" w:sz="8" w:space="0" w:color="auto"/>
            </w:tcBorders>
            <w:shd w:val="clear" w:color="000000" w:fill="D9D9D9"/>
            <w:vAlign w:val="bottom"/>
            <w:hideMark/>
          </w:tcPr>
          <w:p w14:paraId="312DA941" w14:textId="77777777" w:rsidR="00025EBE" w:rsidRPr="00025EBE" w:rsidRDefault="00025EBE" w:rsidP="00025EBE">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Professional</w:t>
            </w:r>
          </w:p>
        </w:tc>
        <w:tc>
          <w:tcPr>
            <w:tcW w:w="2389" w:type="dxa"/>
            <w:gridSpan w:val="2"/>
            <w:tcBorders>
              <w:top w:val="single" w:sz="8" w:space="0" w:color="auto"/>
              <w:left w:val="nil"/>
              <w:bottom w:val="single" w:sz="8" w:space="0" w:color="auto"/>
              <w:right w:val="nil"/>
            </w:tcBorders>
            <w:shd w:val="clear" w:color="000000" w:fill="D9D9D9"/>
            <w:vAlign w:val="bottom"/>
            <w:hideMark/>
          </w:tcPr>
          <w:p w14:paraId="3FC2F329"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194" w:type="dxa"/>
            <w:tcBorders>
              <w:top w:val="single" w:sz="8" w:space="0" w:color="auto"/>
              <w:left w:val="nil"/>
              <w:bottom w:val="single" w:sz="8" w:space="0" w:color="auto"/>
              <w:right w:val="single" w:sz="8" w:space="0" w:color="auto"/>
            </w:tcBorders>
            <w:shd w:val="clear" w:color="000000" w:fill="D9D9D9"/>
            <w:vAlign w:val="bottom"/>
            <w:hideMark/>
          </w:tcPr>
          <w:p w14:paraId="34F74FDA"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25EBE" w:rsidRPr="00025EBE" w14:paraId="333EEC75" w14:textId="77777777" w:rsidTr="00136A6D">
        <w:trPr>
          <w:trHeight w:val="807"/>
        </w:trPr>
        <w:tc>
          <w:tcPr>
            <w:tcW w:w="3701" w:type="dxa"/>
            <w:tcBorders>
              <w:top w:val="nil"/>
              <w:left w:val="single" w:sz="8" w:space="0" w:color="auto"/>
              <w:bottom w:val="single" w:sz="8" w:space="0" w:color="auto"/>
              <w:right w:val="single" w:sz="8" w:space="0" w:color="auto"/>
            </w:tcBorders>
            <w:shd w:val="clear" w:color="000000" w:fill="D9D9D9"/>
            <w:vAlign w:val="bottom"/>
            <w:hideMark/>
          </w:tcPr>
          <w:p w14:paraId="54DBF0B9"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Class of Instrument</w:t>
            </w:r>
          </w:p>
        </w:tc>
        <w:tc>
          <w:tcPr>
            <w:tcW w:w="3587" w:type="dxa"/>
            <w:gridSpan w:val="2"/>
            <w:tcBorders>
              <w:top w:val="single" w:sz="8" w:space="0" w:color="auto"/>
              <w:left w:val="nil"/>
              <w:bottom w:val="single" w:sz="8" w:space="0" w:color="auto"/>
              <w:right w:val="nil"/>
            </w:tcBorders>
            <w:shd w:val="clear" w:color="000000" w:fill="D9D9D9"/>
            <w:vAlign w:val="bottom"/>
            <w:hideMark/>
          </w:tcPr>
          <w:p w14:paraId="14AEC3A6" w14:textId="77777777" w:rsidR="00025EBE" w:rsidRPr="00025EBE" w:rsidRDefault="00025EBE" w:rsidP="00025EBE">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Interest Rate Derivatives: Futures and Options Admitted to Trading on a Trading Venue</w:t>
            </w:r>
          </w:p>
        </w:tc>
        <w:tc>
          <w:tcPr>
            <w:tcW w:w="2389" w:type="dxa"/>
            <w:gridSpan w:val="2"/>
            <w:tcBorders>
              <w:top w:val="single" w:sz="8" w:space="0" w:color="auto"/>
              <w:left w:val="nil"/>
              <w:bottom w:val="single" w:sz="8" w:space="0" w:color="auto"/>
              <w:right w:val="nil"/>
            </w:tcBorders>
            <w:shd w:val="clear" w:color="000000" w:fill="D9D9D9"/>
            <w:vAlign w:val="bottom"/>
            <w:hideMark/>
          </w:tcPr>
          <w:p w14:paraId="0F947400"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194" w:type="dxa"/>
            <w:tcBorders>
              <w:top w:val="nil"/>
              <w:left w:val="nil"/>
              <w:bottom w:val="single" w:sz="8" w:space="0" w:color="auto"/>
              <w:right w:val="single" w:sz="8" w:space="0" w:color="auto"/>
            </w:tcBorders>
            <w:shd w:val="clear" w:color="000000" w:fill="D9D9D9"/>
            <w:vAlign w:val="bottom"/>
            <w:hideMark/>
          </w:tcPr>
          <w:p w14:paraId="4D32DC6C"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25EBE" w:rsidRPr="00025EBE" w14:paraId="6A98BD5A" w14:textId="77777777" w:rsidTr="00136A6D">
        <w:trPr>
          <w:trHeight w:val="807"/>
        </w:trPr>
        <w:tc>
          <w:tcPr>
            <w:tcW w:w="3701" w:type="dxa"/>
            <w:tcBorders>
              <w:top w:val="nil"/>
              <w:left w:val="single" w:sz="8" w:space="0" w:color="auto"/>
              <w:bottom w:val="single" w:sz="8" w:space="0" w:color="auto"/>
              <w:right w:val="single" w:sz="8" w:space="0" w:color="auto"/>
            </w:tcBorders>
            <w:shd w:val="clear" w:color="000000" w:fill="D9D9D9"/>
            <w:vAlign w:val="bottom"/>
            <w:hideMark/>
          </w:tcPr>
          <w:p w14:paraId="10021A73"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Notification if &lt;1 average trade per business day in the previous year</w:t>
            </w:r>
          </w:p>
        </w:tc>
        <w:tc>
          <w:tcPr>
            <w:tcW w:w="3587" w:type="dxa"/>
            <w:gridSpan w:val="2"/>
            <w:tcBorders>
              <w:top w:val="nil"/>
              <w:left w:val="nil"/>
              <w:bottom w:val="single" w:sz="8" w:space="0" w:color="auto"/>
              <w:right w:val="nil"/>
            </w:tcBorders>
            <w:shd w:val="clear" w:color="000000" w:fill="D9D9D9"/>
            <w:vAlign w:val="bottom"/>
            <w:hideMark/>
          </w:tcPr>
          <w:p w14:paraId="3BBD6E5E" w14:textId="77777777" w:rsidR="00025EBE" w:rsidRPr="00025EBE" w:rsidRDefault="00025EBE" w:rsidP="00025EBE">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YES</w:t>
            </w:r>
          </w:p>
        </w:tc>
        <w:tc>
          <w:tcPr>
            <w:tcW w:w="2389" w:type="dxa"/>
            <w:gridSpan w:val="2"/>
            <w:tcBorders>
              <w:top w:val="nil"/>
              <w:left w:val="nil"/>
              <w:bottom w:val="single" w:sz="8" w:space="0" w:color="auto"/>
              <w:right w:val="nil"/>
            </w:tcBorders>
            <w:shd w:val="clear" w:color="000000" w:fill="D9D9D9"/>
            <w:vAlign w:val="bottom"/>
            <w:hideMark/>
          </w:tcPr>
          <w:p w14:paraId="6D3FD5A7"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194" w:type="dxa"/>
            <w:tcBorders>
              <w:top w:val="nil"/>
              <w:left w:val="nil"/>
              <w:bottom w:val="single" w:sz="8" w:space="0" w:color="auto"/>
              <w:right w:val="single" w:sz="8" w:space="0" w:color="auto"/>
            </w:tcBorders>
            <w:shd w:val="clear" w:color="000000" w:fill="D9D9D9"/>
            <w:vAlign w:val="bottom"/>
            <w:hideMark/>
          </w:tcPr>
          <w:p w14:paraId="44F448C6"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25EBE" w:rsidRPr="00025EBE" w14:paraId="1AEEA899" w14:textId="77777777" w:rsidTr="00136A6D">
        <w:trPr>
          <w:trHeight w:val="1575"/>
        </w:trPr>
        <w:tc>
          <w:tcPr>
            <w:tcW w:w="3701" w:type="dxa"/>
            <w:tcBorders>
              <w:top w:val="nil"/>
              <w:left w:val="single" w:sz="8" w:space="0" w:color="auto"/>
              <w:bottom w:val="single" w:sz="8" w:space="0" w:color="auto"/>
              <w:right w:val="single" w:sz="8" w:space="0" w:color="auto"/>
            </w:tcBorders>
            <w:shd w:val="clear" w:color="000000" w:fill="D9D9D9"/>
            <w:vAlign w:val="bottom"/>
            <w:hideMark/>
          </w:tcPr>
          <w:p w14:paraId="00A51558"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Top five execution venues ranked in terms of trading volumes (descending order)</w:t>
            </w:r>
          </w:p>
        </w:tc>
        <w:tc>
          <w:tcPr>
            <w:tcW w:w="1793" w:type="dxa"/>
            <w:tcBorders>
              <w:top w:val="single" w:sz="8" w:space="0" w:color="auto"/>
              <w:left w:val="nil"/>
              <w:bottom w:val="single" w:sz="8" w:space="0" w:color="auto"/>
              <w:right w:val="single" w:sz="8" w:space="0" w:color="auto"/>
            </w:tcBorders>
            <w:shd w:val="clear" w:color="000000" w:fill="D9D9D9"/>
            <w:vAlign w:val="bottom"/>
            <w:hideMark/>
          </w:tcPr>
          <w:p w14:paraId="583076CE"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Proportion of volume traded as a percentage of total in that class</w:t>
            </w:r>
          </w:p>
        </w:tc>
        <w:tc>
          <w:tcPr>
            <w:tcW w:w="1793" w:type="dxa"/>
            <w:tcBorders>
              <w:top w:val="single" w:sz="8" w:space="0" w:color="auto"/>
              <w:left w:val="nil"/>
              <w:bottom w:val="single" w:sz="8" w:space="0" w:color="auto"/>
              <w:right w:val="single" w:sz="8" w:space="0" w:color="auto"/>
            </w:tcBorders>
            <w:shd w:val="clear" w:color="000000" w:fill="D9D9D9"/>
            <w:vAlign w:val="bottom"/>
            <w:hideMark/>
          </w:tcPr>
          <w:p w14:paraId="564AB2A0"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Proportion of orders executed as a percentage of total in that class</w:t>
            </w:r>
          </w:p>
        </w:tc>
        <w:tc>
          <w:tcPr>
            <w:tcW w:w="1194" w:type="dxa"/>
            <w:tcBorders>
              <w:top w:val="nil"/>
              <w:left w:val="nil"/>
              <w:bottom w:val="single" w:sz="8" w:space="0" w:color="auto"/>
              <w:right w:val="single" w:sz="8" w:space="0" w:color="auto"/>
            </w:tcBorders>
            <w:shd w:val="clear" w:color="000000" w:fill="D9D9D9"/>
            <w:vAlign w:val="bottom"/>
            <w:hideMark/>
          </w:tcPr>
          <w:p w14:paraId="0AB377C0"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passive orders</w:t>
            </w:r>
          </w:p>
        </w:tc>
        <w:tc>
          <w:tcPr>
            <w:tcW w:w="1194" w:type="dxa"/>
            <w:tcBorders>
              <w:top w:val="nil"/>
              <w:left w:val="nil"/>
              <w:bottom w:val="single" w:sz="8" w:space="0" w:color="auto"/>
              <w:right w:val="single" w:sz="8" w:space="0" w:color="auto"/>
            </w:tcBorders>
            <w:shd w:val="clear" w:color="000000" w:fill="D9D9D9"/>
            <w:vAlign w:val="bottom"/>
            <w:hideMark/>
          </w:tcPr>
          <w:p w14:paraId="2205A923"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aggressive orders</w:t>
            </w:r>
          </w:p>
        </w:tc>
        <w:tc>
          <w:tcPr>
            <w:tcW w:w="1194" w:type="dxa"/>
            <w:tcBorders>
              <w:top w:val="nil"/>
              <w:left w:val="nil"/>
              <w:bottom w:val="single" w:sz="8" w:space="0" w:color="auto"/>
              <w:right w:val="single" w:sz="8" w:space="0" w:color="auto"/>
            </w:tcBorders>
            <w:shd w:val="clear" w:color="000000" w:fill="D9D9D9"/>
            <w:vAlign w:val="bottom"/>
            <w:hideMark/>
          </w:tcPr>
          <w:p w14:paraId="4E3679E2"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directed orders</w:t>
            </w:r>
          </w:p>
        </w:tc>
      </w:tr>
      <w:tr w:rsidR="00025EBE" w:rsidRPr="00025EBE" w14:paraId="3BB498EF" w14:textId="77777777" w:rsidTr="00136A6D">
        <w:trPr>
          <w:trHeight w:val="807"/>
        </w:trPr>
        <w:tc>
          <w:tcPr>
            <w:tcW w:w="3701" w:type="dxa"/>
            <w:tcBorders>
              <w:top w:val="nil"/>
              <w:left w:val="single" w:sz="8" w:space="0" w:color="auto"/>
              <w:bottom w:val="single" w:sz="8" w:space="0" w:color="auto"/>
              <w:right w:val="single" w:sz="8" w:space="0" w:color="auto"/>
            </w:tcBorders>
            <w:shd w:val="clear" w:color="auto" w:fill="auto"/>
            <w:vAlign w:val="bottom"/>
            <w:hideMark/>
          </w:tcPr>
          <w:p w14:paraId="50C6B2B9"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J.P. MORGAN SECURITIES PLC K6Q0W1PS1L1O4IQL9C32</w:t>
            </w:r>
          </w:p>
        </w:tc>
        <w:tc>
          <w:tcPr>
            <w:tcW w:w="1793" w:type="dxa"/>
            <w:tcBorders>
              <w:top w:val="nil"/>
              <w:left w:val="nil"/>
              <w:bottom w:val="single" w:sz="8" w:space="0" w:color="auto"/>
              <w:right w:val="single" w:sz="8" w:space="0" w:color="auto"/>
            </w:tcBorders>
            <w:shd w:val="clear" w:color="auto" w:fill="auto"/>
            <w:vAlign w:val="bottom"/>
            <w:hideMark/>
          </w:tcPr>
          <w:p w14:paraId="71C3456F" w14:textId="77777777" w:rsidR="00025EBE" w:rsidRPr="00025EBE" w:rsidRDefault="00025EBE" w:rsidP="00025EBE">
            <w:pPr>
              <w:jc w:val="right"/>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100</w:t>
            </w:r>
          </w:p>
        </w:tc>
        <w:tc>
          <w:tcPr>
            <w:tcW w:w="1793" w:type="dxa"/>
            <w:tcBorders>
              <w:top w:val="nil"/>
              <w:left w:val="nil"/>
              <w:bottom w:val="single" w:sz="8" w:space="0" w:color="auto"/>
              <w:right w:val="single" w:sz="8" w:space="0" w:color="auto"/>
            </w:tcBorders>
            <w:shd w:val="clear" w:color="auto" w:fill="auto"/>
            <w:vAlign w:val="bottom"/>
            <w:hideMark/>
          </w:tcPr>
          <w:p w14:paraId="6B4BB88B" w14:textId="77777777" w:rsidR="00025EBE" w:rsidRPr="00025EBE" w:rsidRDefault="00025EBE" w:rsidP="00025EBE">
            <w:pPr>
              <w:jc w:val="right"/>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100</w:t>
            </w:r>
          </w:p>
        </w:tc>
        <w:tc>
          <w:tcPr>
            <w:tcW w:w="1194" w:type="dxa"/>
            <w:tcBorders>
              <w:top w:val="nil"/>
              <w:left w:val="nil"/>
              <w:bottom w:val="single" w:sz="8" w:space="0" w:color="auto"/>
              <w:right w:val="single" w:sz="8" w:space="0" w:color="auto"/>
            </w:tcBorders>
            <w:shd w:val="clear" w:color="auto" w:fill="auto"/>
            <w:vAlign w:val="bottom"/>
            <w:hideMark/>
          </w:tcPr>
          <w:p w14:paraId="52F3AB33"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c>
          <w:tcPr>
            <w:tcW w:w="1194" w:type="dxa"/>
            <w:tcBorders>
              <w:top w:val="nil"/>
              <w:left w:val="nil"/>
              <w:bottom w:val="single" w:sz="8" w:space="0" w:color="auto"/>
              <w:right w:val="single" w:sz="8" w:space="0" w:color="auto"/>
            </w:tcBorders>
            <w:shd w:val="clear" w:color="auto" w:fill="auto"/>
            <w:vAlign w:val="bottom"/>
            <w:hideMark/>
          </w:tcPr>
          <w:p w14:paraId="68FBA35C"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c>
          <w:tcPr>
            <w:tcW w:w="1194" w:type="dxa"/>
            <w:tcBorders>
              <w:top w:val="nil"/>
              <w:left w:val="nil"/>
              <w:bottom w:val="single" w:sz="8" w:space="0" w:color="auto"/>
              <w:right w:val="single" w:sz="8" w:space="0" w:color="auto"/>
            </w:tcBorders>
            <w:shd w:val="clear" w:color="auto" w:fill="auto"/>
            <w:vAlign w:val="bottom"/>
            <w:hideMark/>
          </w:tcPr>
          <w:p w14:paraId="18B6E67A" w14:textId="77777777" w:rsidR="00025EBE" w:rsidRPr="00025EBE" w:rsidRDefault="00025EBE" w:rsidP="00025EBE">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r>
    </w:tbl>
    <w:p w14:paraId="4555CF27" w14:textId="77777777" w:rsidR="00FB5217" w:rsidRDefault="00FB5217" w:rsidP="00A25E33">
      <w:pPr>
        <w:rPr>
          <w:rFonts w:asciiTheme="majorHAnsi" w:hAnsiTheme="majorHAnsi" w:cstheme="majorHAnsi"/>
          <w:sz w:val="22"/>
          <w:szCs w:val="22"/>
        </w:rPr>
      </w:pPr>
    </w:p>
    <w:p w14:paraId="71AA66B5" w14:textId="77777777" w:rsidR="009310CD" w:rsidRDefault="009310CD" w:rsidP="009310CD">
      <w:pPr>
        <w:jc w:val="center"/>
        <w:rPr>
          <w:rFonts w:asciiTheme="majorHAnsi" w:hAnsiTheme="majorHAnsi" w:cstheme="majorHAnsi"/>
          <w:sz w:val="22"/>
          <w:szCs w:val="22"/>
        </w:rPr>
      </w:pPr>
    </w:p>
    <w:p w14:paraId="4CA1FEFB" w14:textId="77777777" w:rsidR="001F634B" w:rsidRDefault="001F634B" w:rsidP="000C7154">
      <w:pPr>
        <w:ind w:left="360"/>
        <w:rPr>
          <w:rFonts w:asciiTheme="majorHAnsi" w:hAnsiTheme="majorHAnsi" w:cstheme="majorHAnsi"/>
          <w:sz w:val="22"/>
          <w:szCs w:val="22"/>
        </w:rPr>
      </w:pPr>
    </w:p>
    <w:p w14:paraId="51BE73F9" w14:textId="65A408E0" w:rsidR="001F634B" w:rsidRDefault="001F634B" w:rsidP="001F634B">
      <w:pPr>
        <w:rPr>
          <w:rFonts w:asciiTheme="majorHAnsi" w:hAnsiTheme="majorHAnsi" w:cstheme="majorHAnsi"/>
          <w:sz w:val="22"/>
          <w:szCs w:val="22"/>
        </w:rPr>
      </w:pPr>
      <w:r>
        <w:rPr>
          <w:rFonts w:asciiTheme="majorHAnsi" w:hAnsiTheme="majorHAnsi" w:cstheme="majorHAnsi"/>
          <w:sz w:val="22"/>
          <w:szCs w:val="22"/>
        </w:rPr>
        <w:t xml:space="preserve">When we trade </w:t>
      </w:r>
      <w:r w:rsidR="00FD333C" w:rsidRPr="00E243E5">
        <w:rPr>
          <w:rFonts w:asciiTheme="majorHAnsi" w:hAnsiTheme="majorHAnsi" w:cstheme="majorHAnsi"/>
          <w:sz w:val="22"/>
          <w:szCs w:val="22"/>
        </w:rPr>
        <w:t>Interest Rates</w:t>
      </w:r>
      <w:r w:rsidRPr="00E243E5">
        <w:rPr>
          <w:rFonts w:asciiTheme="majorHAnsi" w:hAnsiTheme="majorHAnsi" w:cstheme="majorHAnsi"/>
          <w:sz w:val="22"/>
          <w:szCs w:val="22"/>
        </w:rPr>
        <w:t xml:space="preserve"> Derivatives,</w:t>
      </w:r>
      <w:r>
        <w:rPr>
          <w:rFonts w:asciiTheme="majorHAnsi" w:hAnsiTheme="majorHAnsi" w:cstheme="majorHAnsi"/>
          <w:sz w:val="22"/>
          <w:szCs w:val="22"/>
        </w:rPr>
        <w:t xml:space="preserve"> we execute the order on the regulated market on which the instrument is listed.  Currently, there are no alternative markets or liquidity platforms.  We use a small number of selected brokers due to the relatively low volumes, and the execution factors considered were:</w:t>
      </w:r>
    </w:p>
    <w:p w14:paraId="127405E8" w14:textId="77777777" w:rsidR="001F634B" w:rsidRDefault="001F634B" w:rsidP="001F634B">
      <w:pPr>
        <w:rPr>
          <w:rFonts w:asciiTheme="majorHAnsi" w:hAnsiTheme="majorHAnsi" w:cstheme="majorHAnsi"/>
          <w:sz w:val="22"/>
          <w:szCs w:val="22"/>
        </w:rPr>
      </w:pPr>
    </w:p>
    <w:p w14:paraId="08133EB8" w14:textId="77777777" w:rsidR="001F634B" w:rsidRPr="001F634B" w:rsidRDefault="001F634B" w:rsidP="001F634B">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Price</w:t>
      </w:r>
    </w:p>
    <w:p w14:paraId="6559DD7A" w14:textId="77777777" w:rsidR="001F634B" w:rsidRPr="001F634B" w:rsidRDefault="001F634B" w:rsidP="001F634B">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Speed</w:t>
      </w:r>
    </w:p>
    <w:p w14:paraId="7AB0620E" w14:textId="228F38BF" w:rsidR="00002D0A" w:rsidRPr="00002D0A" w:rsidRDefault="001F634B" w:rsidP="00002D0A">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Cost</w:t>
      </w:r>
      <w:r w:rsidR="00002D0A">
        <w:rPr>
          <w:rFonts w:asciiTheme="majorHAnsi" w:hAnsiTheme="majorHAnsi" w:cstheme="majorHAnsi"/>
          <w:sz w:val="22"/>
          <w:szCs w:val="22"/>
        </w:rPr>
        <w:t>s</w:t>
      </w:r>
    </w:p>
    <w:p w14:paraId="54F37427" w14:textId="1ABBE4EC" w:rsidR="00002D0A" w:rsidRDefault="00002D0A" w:rsidP="000C7154">
      <w:pPr>
        <w:ind w:left="360"/>
        <w:rPr>
          <w:rFonts w:asciiTheme="majorHAnsi" w:hAnsiTheme="majorHAnsi" w:cstheme="majorHAnsi"/>
          <w:sz w:val="22"/>
          <w:szCs w:val="22"/>
        </w:rPr>
      </w:pPr>
    </w:p>
    <w:p w14:paraId="3549E2AA" w14:textId="77777777" w:rsidR="00002D0A" w:rsidRDefault="00002D0A" w:rsidP="00002D0A">
      <w:pPr>
        <w:rPr>
          <w:rFonts w:asciiTheme="majorHAnsi" w:hAnsiTheme="majorHAnsi" w:cstheme="majorHAnsi"/>
          <w:sz w:val="22"/>
          <w:szCs w:val="22"/>
        </w:rPr>
      </w:pPr>
    </w:p>
    <w:p w14:paraId="46ED3048" w14:textId="3EBF5CBA" w:rsidR="00025EBE" w:rsidRDefault="00025EBE" w:rsidP="000C7154">
      <w:pPr>
        <w:ind w:left="360"/>
        <w:rPr>
          <w:rFonts w:asciiTheme="majorHAnsi" w:hAnsiTheme="majorHAnsi" w:cstheme="majorHAnsi"/>
          <w:sz w:val="22"/>
          <w:szCs w:val="22"/>
        </w:rPr>
      </w:pPr>
    </w:p>
    <w:p w14:paraId="13D39639" w14:textId="77777777" w:rsidR="00025EBE" w:rsidRDefault="00025EBE" w:rsidP="000C7154">
      <w:pPr>
        <w:ind w:left="360"/>
        <w:rPr>
          <w:rFonts w:asciiTheme="majorHAnsi" w:hAnsiTheme="majorHAnsi" w:cstheme="majorHAnsi"/>
          <w:sz w:val="22"/>
          <w:szCs w:val="22"/>
        </w:rPr>
      </w:pPr>
    </w:p>
    <w:p w14:paraId="52F5E85D" w14:textId="77777777" w:rsidR="001F634B" w:rsidRDefault="001F634B" w:rsidP="000C7154">
      <w:pPr>
        <w:ind w:left="360"/>
        <w:rPr>
          <w:rFonts w:asciiTheme="majorHAnsi" w:hAnsiTheme="majorHAnsi" w:cstheme="majorHAnsi"/>
          <w:sz w:val="22"/>
          <w:szCs w:val="22"/>
        </w:rPr>
      </w:pPr>
    </w:p>
    <w:p w14:paraId="25073377" w14:textId="77777777" w:rsidR="001F634B" w:rsidRDefault="001F634B" w:rsidP="000C7154">
      <w:pPr>
        <w:ind w:left="360"/>
        <w:rPr>
          <w:rFonts w:asciiTheme="majorHAnsi" w:hAnsiTheme="majorHAnsi" w:cstheme="majorHAnsi"/>
          <w:sz w:val="22"/>
          <w:szCs w:val="22"/>
        </w:rPr>
      </w:pPr>
    </w:p>
    <w:p w14:paraId="729CEC4C" w14:textId="77777777" w:rsidR="001F634B" w:rsidRDefault="001F634B" w:rsidP="000C7154">
      <w:pPr>
        <w:ind w:left="360"/>
        <w:rPr>
          <w:rFonts w:asciiTheme="majorHAnsi" w:hAnsiTheme="majorHAnsi" w:cstheme="majorHAnsi"/>
          <w:sz w:val="22"/>
          <w:szCs w:val="22"/>
        </w:rPr>
      </w:pPr>
    </w:p>
    <w:p w14:paraId="7987EA35" w14:textId="77777777" w:rsidR="001F634B" w:rsidRDefault="001F634B" w:rsidP="000C7154">
      <w:pPr>
        <w:ind w:left="360"/>
        <w:rPr>
          <w:rFonts w:asciiTheme="majorHAnsi" w:hAnsiTheme="majorHAnsi" w:cstheme="majorHAnsi"/>
          <w:sz w:val="22"/>
          <w:szCs w:val="22"/>
        </w:rPr>
      </w:pPr>
    </w:p>
    <w:tbl>
      <w:tblPr>
        <w:tblpPr w:leftFromText="180" w:rightFromText="180" w:vertAnchor="page" w:horzAnchor="page" w:tblpX="616" w:tblpY="2011"/>
        <w:tblW w:w="10946" w:type="dxa"/>
        <w:tblLook w:val="04A0" w:firstRow="1" w:lastRow="0" w:firstColumn="1" w:lastColumn="0" w:noHBand="0" w:noVBand="1"/>
      </w:tblPr>
      <w:tblGrid>
        <w:gridCol w:w="3658"/>
        <w:gridCol w:w="1755"/>
        <w:gridCol w:w="1758"/>
        <w:gridCol w:w="1258"/>
        <w:gridCol w:w="1259"/>
        <w:gridCol w:w="1258"/>
      </w:tblGrid>
      <w:tr w:rsidR="00002D0A" w:rsidRPr="00F01DC5" w14:paraId="40F383CF" w14:textId="77777777" w:rsidTr="00002D0A">
        <w:trPr>
          <w:trHeight w:val="552"/>
        </w:trPr>
        <w:tc>
          <w:tcPr>
            <w:tcW w:w="3658"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31DC71F9" w14:textId="77777777" w:rsidR="00002D0A" w:rsidRPr="00F01DC5" w:rsidRDefault="00002D0A" w:rsidP="00002D0A">
            <w:pPr>
              <w:jc w:val="both"/>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lastRenderedPageBreak/>
              <w:t>Type</w:t>
            </w:r>
          </w:p>
        </w:tc>
        <w:tc>
          <w:tcPr>
            <w:tcW w:w="3513" w:type="dxa"/>
            <w:gridSpan w:val="2"/>
            <w:tcBorders>
              <w:top w:val="single" w:sz="8" w:space="0" w:color="auto"/>
              <w:left w:val="nil"/>
              <w:bottom w:val="single" w:sz="8" w:space="0" w:color="auto"/>
              <w:right w:val="single" w:sz="8" w:space="0" w:color="auto"/>
            </w:tcBorders>
            <w:shd w:val="clear" w:color="000000" w:fill="D9D9D9"/>
            <w:vAlign w:val="bottom"/>
            <w:hideMark/>
          </w:tcPr>
          <w:p w14:paraId="710D38B8" w14:textId="77777777" w:rsidR="00002D0A" w:rsidRPr="00F01DC5" w:rsidRDefault="00002D0A"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Professional</w:t>
            </w:r>
          </w:p>
        </w:tc>
        <w:tc>
          <w:tcPr>
            <w:tcW w:w="2517" w:type="dxa"/>
            <w:gridSpan w:val="2"/>
            <w:tcBorders>
              <w:top w:val="single" w:sz="8" w:space="0" w:color="auto"/>
              <w:left w:val="nil"/>
              <w:bottom w:val="single" w:sz="8" w:space="0" w:color="auto"/>
              <w:right w:val="nil"/>
            </w:tcBorders>
            <w:shd w:val="clear" w:color="000000" w:fill="D9D9D9"/>
            <w:vAlign w:val="bottom"/>
            <w:hideMark/>
          </w:tcPr>
          <w:p w14:paraId="2345CDD3"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58" w:type="dxa"/>
            <w:tcBorders>
              <w:top w:val="single" w:sz="8" w:space="0" w:color="auto"/>
              <w:left w:val="nil"/>
              <w:bottom w:val="single" w:sz="8" w:space="0" w:color="auto"/>
              <w:right w:val="single" w:sz="8" w:space="0" w:color="auto"/>
            </w:tcBorders>
            <w:shd w:val="clear" w:color="000000" w:fill="D9D9D9"/>
            <w:vAlign w:val="bottom"/>
            <w:hideMark/>
          </w:tcPr>
          <w:p w14:paraId="47F5EF8B"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002D0A" w:rsidRPr="00F01DC5" w14:paraId="656B5967" w14:textId="77777777" w:rsidTr="00002D0A">
        <w:trPr>
          <w:trHeight w:val="552"/>
        </w:trPr>
        <w:tc>
          <w:tcPr>
            <w:tcW w:w="3658" w:type="dxa"/>
            <w:tcBorders>
              <w:top w:val="nil"/>
              <w:left w:val="single" w:sz="8" w:space="0" w:color="auto"/>
              <w:bottom w:val="single" w:sz="8" w:space="0" w:color="auto"/>
              <w:right w:val="single" w:sz="8" w:space="0" w:color="auto"/>
            </w:tcBorders>
            <w:shd w:val="clear" w:color="000000" w:fill="D9D9D9"/>
            <w:vAlign w:val="bottom"/>
            <w:hideMark/>
          </w:tcPr>
          <w:p w14:paraId="59146DA5"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Class of Instrument</w:t>
            </w:r>
          </w:p>
        </w:tc>
        <w:tc>
          <w:tcPr>
            <w:tcW w:w="3513" w:type="dxa"/>
            <w:gridSpan w:val="2"/>
            <w:tcBorders>
              <w:top w:val="single" w:sz="8" w:space="0" w:color="auto"/>
              <w:left w:val="nil"/>
              <w:bottom w:val="single" w:sz="8" w:space="0" w:color="auto"/>
              <w:right w:val="nil"/>
            </w:tcBorders>
            <w:shd w:val="clear" w:color="000000" w:fill="D9D9D9"/>
            <w:vAlign w:val="bottom"/>
            <w:hideMark/>
          </w:tcPr>
          <w:p w14:paraId="7FBF3DC9" w14:textId="77777777" w:rsidR="00002D0A" w:rsidRPr="00F01DC5" w:rsidRDefault="00002D0A"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Debt Instruments: Bonds</w:t>
            </w:r>
          </w:p>
        </w:tc>
        <w:tc>
          <w:tcPr>
            <w:tcW w:w="2517" w:type="dxa"/>
            <w:gridSpan w:val="2"/>
            <w:tcBorders>
              <w:top w:val="single" w:sz="8" w:space="0" w:color="auto"/>
              <w:left w:val="nil"/>
              <w:bottom w:val="single" w:sz="8" w:space="0" w:color="auto"/>
              <w:right w:val="nil"/>
            </w:tcBorders>
            <w:shd w:val="clear" w:color="000000" w:fill="D9D9D9"/>
            <w:vAlign w:val="bottom"/>
            <w:hideMark/>
          </w:tcPr>
          <w:p w14:paraId="66B248F8"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58" w:type="dxa"/>
            <w:tcBorders>
              <w:top w:val="nil"/>
              <w:left w:val="nil"/>
              <w:bottom w:val="single" w:sz="8" w:space="0" w:color="auto"/>
              <w:right w:val="single" w:sz="8" w:space="0" w:color="auto"/>
            </w:tcBorders>
            <w:shd w:val="clear" w:color="000000" w:fill="D9D9D9"/>
            <w:vAlign w:val="bottom"/>
            <w:hideMark/>
          </w:tcPr>
          <w:p w14:paraId="60A64329"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002D0A" w:rsidRPr="00F01DC5" w14:paraId="720E1256" w14:textId="77777777" w:rsidTr="00002D0A">
        <w:trPr>
          <w:trHeight w:val="552"/>
        </w:trPr>
        <w:tc>
          <w:tcPr>
            <w:tcW w:w="3658" w:type="dxa"/>
            <w:tcBorders>
              <w:top w:val="nil"/>
              <w:left w:val="single" w:sz="8" w:space="0" w:color="auto"/>
              <w:bottom w:val="single" w:sz="8" w:space="0" w:color="auto"/>
              <w:right w:val="single" w:sz="8" w:space="0" w:color="auto"/>
            </w:tcBorders>
            <w:shd w:val="clear" w:color="000000" w:fill="D9D9D9"/>
            <w:vAlign w:val="bottom"/>
            <w:hideMark/>
          </w:tcPr>
          <w:p w14:paraId="6251B8A1"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Notification if &lt;1 average trade per business day in the previous year</w:t>
            </w:r>
          </w:p>
        </w:tc>
        <w:tc>
          <w:tcPr>
            <w:tcW w:w="3513" w:type="dxa"/>
            <w:gridSpan w:val="2"/>
            <w:tcBorders>
              <w:top w:val="nil"/>
              <w:left w:val="nil"/>
              <w:bottom w:val="single" w:sz="8" w:space="0" w:color="auto"/>
              <w:right w:val="nil"/>
            </w:tcBorders>
            <w:shd w:val="clear" w:color="000000" w:fill="D9D9D9"/>
            <w:vAlign w:val="bottom"/>
            <w:hideMark/>
          </w:tcPr>
          <w:p w14:paraId="7424EE1F" w14:textId="77777777" w:rsidR="00002D0A" w:rsidRPr="00F01DC5" w:rsidRDefault="00002D0A"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YES</w:t>
            </w:r>
          </w:p>
        </w:tc>
        <w:tc>
          <w:tcPr>
            <w:tcW w:w="2517" w:type="dxa"/>
            <w:gridSpan w:val="2"/>
            <w:tcBorders>
              <w:top w:val="nil"/>
              <w:left w:val="nil"/>
              <w:bottom w:val="single" w:sz="8" w:space="0" w:color="auto"/>
              <w:right w:val="nil"/>
            </w:tcBorders>
            <w:shd w:val="clear" w:color="000000" w:fill="D9D9D9"/>
            <w:vAlign w:val="bottom"/>
            <w:hideMark/>
          </w:tcPr>
          <w:p w14:paraId="47D02235"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58" w:type="dxa"/>
            <w:tcBorders>
              <w:top w:val="nil"/>
              <w:left w:val="nil"/>
              <w:bottom w:val="single" w:sz="8" w:space="0" w:color="auto"/>
              <w:right w:val="single" w:sz="8" w:space="0" w:color="auto"/>
            </w:tcBorders>
            <w:shd w:val="clear" w:color="000000" w:fill="D9D9D9"/>
            <w:vAlign w:val="bottom"/>
            <w:hideMark/>
          </w:tcPr>
          <w:p w14:paraId="16BD2A57"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002D0A" w:rsidRPr="00F01DC5" w14:paraId="11707147" w14:textId="77777777" w:rsidTr="00002D0A">
        <w:trPr>
          <w:trHeight w:val="1080"/>
        </w:trPr>
        <w:tc>
          <w:tcPr>
            <w:tcW w:w="3658" w:type="dxa"/>
            <w:tcBorders>
              <w:top w:val="nil"/>
              <w:left w:val="single" w:sz="8" w:space="0" w:color="auto"/>
              <w:bottom w:val="single" w:sz="8" w:space="0" w:color="auto"/>
              <w:right w:val="single" w:sz="8" w:space="0" w:color="auto"/>
            </w:tcBorders>
            <w:shd w:val="clear" w:color="000000" w:fill="D9D9D9"/>
            <w:vAlign w:val="bottom"/>
            <w:hideMark/>
          </w:tcPr>
          <w:p w14:paraId="20E25911"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Top five execution venues ranked in terms of trading volumes (descending order)</w:t>
            </w:r>
          </w:p>
        </w:tc>
        <w:tc>
          <w:tcPr>
            <w:tcW w:w="1755" w:type="dxa"/>
            <w:tcBorders>
              <w:top w:val="single" w:sz="8" w:space="0" w:color="auto"/>
              <w:left w:val="nil"/>
              <w:bottom w:val="single" w:sz="8" w:space="0" w:color="auto"/>
              <w:right w:val="single" w:sz="8" w:space="0" w:color="auto"/>
            </w:tcBorders>
            <w:shd w:val="clear" w:color="000000" w:fill="D9D9D9"/>
            <w:vAlign w:val="bottom"/>
            <w:hideMark/>
          </w:tcPr>
          <w:p w14:paraId="267FA357"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volume traded as a percentage of total in that class</w:t>
            </w:r>
          </w:p>
        </w:tc>
        <w:tc>
          <w:tcPr>
            <w:tcW w:w="1758" w:type="dxa"/>
            <w:tcBorders>
              <w:top w:val="single" w:sz="8" w:space="0" w:color="auto"/>
              <w:left w:val="nil"/>
              <w:bottom w:val="single" w:sz="8" w:space="0" w:color="auto"/>
              <w:right w:val="single" w:sz="8" w:space="0" w:color="auto"/>
            </w:tcBorders>
            <w:shd w:val="clear" w:color="000000" w:fill="D9D9D9"/>
            <w:vAlign w:val="bottom"/>
            <w:hideMark/>
          </w:tcPr>
          <w:p w14:paraId="09AA02FF"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orders executed as a percentage of total in that class</w:t>
            </w:r>
          </w:p>
        </w:tc>
        <w:tc>
          <w:tcPr>
            <w:tcW w:w="1258" w:type="dxa"/>
            <w:tcBorders>
              <w:top w:val="nil"/>
              <w:left w:val="nil"/>
              <w:bottom w:val="single" w:sz="8" w:space="0" w:color="auto"/>
              <w:right w:val="single" w:sz="8" w:space="0" w:color="auto"/>
            </w:tcBorders>
            <w:shd w:val="clear" w:color="000000" w:fill="D9D9D9"/>
            <w:vAlign w:val="bottom"/>
            <w:hideMark/>
          </w:tcPr>
          <w:p w14:paraId="5A41A190"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passive orders</w:t>
            </w:r>
          </w:p>
        </w:tc>
        <w:tc>
          <w:tcPr>
            <w:tcW w:w="1259" w:type="dxa"/>
            <w:tcBorders>
              <w:top w:val="nil"/>
              <w:left w:val="nil"/>
              <w:bottom w:val="single" w:sz="8" w:space="0" w:color="auto"/>
              <w:right w:val="single" w:sz="8" w:space="0" w:color="auto"/>
            </w:tcBorders>
            <w:shd w:val="clear" w:color="000000" w:fill="D9D9D9"/>
            <w:vAlign w:val="bottom"/>
            <w:hideMark/>
          </w:tcPr>
          <w:p w14:paraId="22E0029B"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aggressive orders</w:t>
            </w:r>
          </w:p>
        </w:tc>
        <w:tc>
          <w:tcPr>
            <w:tcW w:w="1258" w:type="dxa"/>
            <w:tcBorders>
              <w:top w:val="nil"/>
              <w:left w:val="nil"/>
              <w:bottom w:val="single" w:sz="8" w:space="0" w:color="auto"/>
              <w:right w:val="single" w:sz="8" w:space="0" w:color="auto"/>
            </w:tcBorders>
            <w:shd w:val="clear" w:color="000000" w:fill="D9D9D9"/>
            <w:vAlign w:val="bottom"/>
            <w:hideMark/>
          </w:tcPr>
          <w:p w14:paraId="06D0C05D"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directed orders</w:t>
            </w:r>
          </w:p>
        </w:tc>
      </w:tr>
      <w:tr w:rsidR="00002D0A" w:rsidRPr="00F01DC5" w14:paraId="2B099FBA" w14:textId="77777777" w:rsidTr="00002D0A">
        <w:trPr>
          <w:trHeight w:val="552"/>
        </w:trPr>
        <w:tc>
          <w:tcPr>
            <w:tcW w:w="3658" w:type="dxa"/>
            <w:tcBorders>
              <w:top w:val="nil"/>
              <w:left w:val="single" w:sz="8" w:space="0" w:color="auto"/>
              <w:bottom w:val="single" w:sz="8" w:space="0" w:color="auto"/>
              <w:right w:val="single" w:sz="8" w:space="0" w:color="auto"/>
            </w:tcBorders>
            <w:shd w:val="clear" w:color="auto" w:fill="auto"/>
            <w:vAlign w:val="bottom"/>
            <w:hideMark/>
          </w:tcPr>
          <w:p w14:paraId="21B65AD4"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JP Morgan Securities plc K6Q0W1PS1L1O4IQL9C32</w:t>
            </w:r>
          </w:p>
        </w:tc>
        <w:tc>
          <w:tcPr>
            <w:tcW w:w="1755" w:type="dxa"/>
            <w:tcBorders>
              <w:top w:val="nil"/>
              <w:left w:val="nil"/>
              <w:bottom w:val="single" w:sz="8" w:space="0" w:color="auto"/>
              <w:right w:val="single" w:sz="8" w:space="0" w:color="auto"/>
            </w:tcBorders>
            <w:shd w:val="clear" w:color="auto" w:fill="auto"/>
            <w:vAlign w:val="bottom"/>
            <w:hideMark/>
          </w:tcPr>
          <w:p w14:paraId="6BC74D08"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48.93</w:t>
            </w:r>
          </w:p>
        </w:tc>
        <w:tc>
          <w:tcPr>
            <w:tcW w:w="1758" w:type="dxa"/>
            <w:tcBorders>
              <w:top w:val="nil"/>
              <w:left w:val="nil"/>
              <w:bottom w:val="single" w:sz="8" w:space="0" w:color="auto"/>
              <w:right w:val="single" w:sz="8" w:space="0" w:color="auto"/>
            </w:tcBorders>
            <w:shd w:val="clear" w:color="auto" w:fill="auto"/>
            <w:vAlign w:val="bottom"/>
            <w:hideMark/>
          </w:tcPr>
          <w:p w14:paraId="57E319D3"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34.61</w:t>
            </w:r>
          </w:p>
        </w:tc>
        <w:tc>
          <w:tcPr>
            <w:tcW w:w="1258" w:type="dxa"/>
            <w:tcBorders>
              <w:top w:val="nil"/>
              <w:left w:val="nil"/>
              <w:bottom w:val="single" w:sz="8" w:space="0" w:color="auto"/>
              <w:right w:val="single" w:sz="8" w:space="0" w:color="auto"/>
            </w:tcBorders>
            <w:shd w:val="clear" w:color="auto" w:fill="auto"/>
            <w:vAlign w:val="bottom"/>
            <w:hideMark/>
          </w:tcPr>
          <w:p w14:paraId="3E629F79"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9" w:type="dxa"/>
            <w:tcBorders>
              <w:top w:val="nil"/>
              <w:left w:val="nil"/>
              <w:bottom w:val="single" w:sz="8" w:space="0" w:color="auto"/>
              <w:right w:val="single" w:sz="8" w:space="0" w:color="auto"/>
            </w:tcBorders>
            <w:shd w:val="clear" w:color="auto" w:fill="auto"/>
            <w:vAlign w:val="bottom"/>
            <w:hideMark/>
          </w:tcPr>
          <w:p w14:paraId="688CCD68"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8" w:type="dxa"/>
            <w:tcBorders>
              <w:top w:val="nil"/>
              <w:left w:val="nil"/>
              <w:bottom w:val="single" w:sz="8" w:space="0" w:color="auto"/>
              <w:right w:val="single" w:sz="8" w:space="0" w:color="auto"/>
            </w:tcBorders>
            <w:shd w:val="clear" w:color="auto" w:fill="auto"/>
            <w:vAlign w:val="bottom"/>
            <w:hideMark/>
          </w:tcPr>
          <w:p w14:paraId="7CB0F08F"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r w:rsidR="00002D0A" w:rsidRPr="00F01DC5" w14:paraId="54515EFD" w14:textId="77777777" w:rsidTr="00002D0A">
        <w:trPr>
          <w:trHeight w:val="552"/>
        </w:trPr>
        <w:tc>
          <w:tcPr>
            <w:tcW w:w="3658" w:type="dxa"/>
            <w:tcBorders>
              <w:top w:val="nil"/>
              <w:left w:val="single" w:sz="8" w:space="0" w:color="auto"/>
              <w:bottom w:val="single" w:sz="8" w:space="0" w:color="auto"/>
              <w:right w:val="single" w:sz="8" w:space="0" w:color="auto"/>
            </w:tcBorders>
            <w:shd w:val="clear" w:color="auto" w:fill="auto"/>
            <w:vAlign w:val="bottom"/>
            <w:hideMark/>
          </w:tcPr>
          <w:p w14:paraId="2B416D20"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CITIGROUP GLOBAL MARKETS LIMITED XKZZ2JZF41MRHTR1V493</w:t>
            </w:r>
          </w:p>
        </w:tc>
        <w:tc>
          <w:tcPr>
            <w:tcW w:w="1755" w:type="dxa"/>
            <w:tcBorders>
              <w:top w:val="nil"/>
              <w:left w:val="nil"/>
              <w:bottom w:val="single" w:sz="8" w:space="0" w:color="auto"/>
              <w:right w:val="single" w:sz="8" w:space="0" w:color="auto"/>
            </w:tcBorders>
            <w:shd w:val="clear" w:color="auto" w:fill="auto"/>
            <w:vAlign w:val="bottom"/>
            <w:hideMark/>
          </w:tcPr>
          <w:p w14:paraId="08043434"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40.37</w:t>
            </w:r>
          </w:p>
        </w:tc>
        <w:tc>
          <w:tcPr>
            <w:tcW w:w="1758" w:type="dxa"/>
            <w:tcBorders>
              <w:top w:val="nil"/>
              <w:left w:val="nil"/>
              <w:bottom w:val="single" w:sz="8" w:space="0" w:color="auto"/>
              <w:right w:val="single" w:sz="8" w:space="0" w:color="auto"/>
            </w:tcBorders>
            <w:shd w:val="clear" w:color="auto" w:fill="auto"/>
            <w:vAlign w:val="bottom"/>
            <w:hideMark/>
          </w:tcPr>
          <w:p w14:paraId="24535E9F"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46.15</w:t>
            </w:r>
          </w:p>
        </w:tc>
        <w:tc>
          <w:tcPr>
            <w:tcW w:w="1258" w:type="dxa"/>
            <w:tcBorders>
              <w:top w:val="nil"/>
              <w:left w:val="nil"/>
              <w:bottom w:val="single" w:sz="8" w:space="0" w:color="auto"/>
              <w:right w:val="single" w:sz="8" w:space="0" w:color="auto"/>
            </w:tcBorders>
            <w:shd w:val="clear" w:color="auto" w:fill="auto"/>
            <w:vAlign w:val="bottom"/>
            <w:hideMark/>
          </w:tcPr>
          <w:p w14:paraId="2D61C84A"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9" w:type="dxa"/>
            <w:tcBorders>
              <w:top w:val="nil"/>
              <w:left w:val="nil"/>
              <w:bottom w:val="single" w:sz="8" w:space="0" w:color="auto"/>
              <w:right w:val="single" w:sz="8" w:space="0" w:color="auto"/>
            </w:tcBorders>
            <w:shd w:val="clear" w:color="auto" w:fill="auto"/>
            <w:vAlign w:val="bottom"/>
            <w:hideMark/>
          </w:tcPr>
          <w:p w14:paraId="1B4D8026"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8" w:type="dxa"/>
            <w:tcBorders>
              <w:top w:val="nil"/>
              <w:left w:val="nil"/>
              <w:bottom w:val="single" w:sz="8" w:space="0" w:color="auto"/>
              <w:right w:val="single" w:sz="8" w:space="0" w:color="auto"/>
            </w:tcBorders>
            <w:shd w:val="clear" w:color="auto" w:fill="auto"/>
            <w:vAlign w:val="bottom"/>
            <w:hideMark/>
          </w:tcPr>
          <w:p w14:paraId="0739ED4D"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r w:rsidR="00002D0A" w:rsidRPr="00F01DC5" w14:paraId="76632338" w14:textId="77777777" w:rsidTr="00002D0A">
        <w:trPr>
          <w:trHeight w:val="552"/>
        </w:trPr>
        <w:tc>
          <w:tcPr>
            <w:tcW w:w="3658" w:type="dxa"/>
            <w:tcBorders>
              <w:top w:val="nil"/>
              <w:left w:val="single" w:sz="8" w:space="0" w:color="auto"/>
              <w:bottom w:val="single" w:sz="8" w:space="0" w:color="auto"/>
              <w:right w:val="single" w:sz="8" w:space="0" w:color="auto"/>
            </w:tcBorders>
            <w:shd w:val="clear" w:color="auto" w:fill="auto"/>
            <w:vAlign w:val="bottom"/>
            <w:hideMark/>
          </w:tcPr>
          <w:p w14:paraId="50B5FCB5"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Deutsche Bank AG London 7LTWFZYICNSX8D621K86</w:t>
            </w:r>
          </w:p>
        </w:tc>
        <w:tc>
          <w:tcPr>
            <w:tcW w:w="1755" w:type="dxa"/>
            <w:tcBorders>
              <w:top w:val="nil"/>
              <w:left w:val="nil"/>
              <w:bottom w:val="single" w:sz="8" w:space="0" w:color="auto"/>
              <w:right w:val="single" w:sz="8" w:space="0" w:color="auto"/>
            </w:tcBorders>
            <w:shd w:val="clear" w:color="auto" w:fill="auto"/>
            <w:vAlign w:val="bottom"/>
            <w:hideMark/>
          </w:tcPr>
          <w:p w14:paraId="70AC7BB3"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7.66</w:t>
            </w:r>
          </w:p>
        </w:tc>
        <w:tc>
          <w:tcPr>
            <w:tcW w:w="1758" w:type="dxa"/>
            <w:tcBorders>
              <w:top w:val="nil"/>
              <w:left w:val="nil"/>
              <w:bottom w:val="single" w:sz="8" w:space="0" w:color="auto"/>
              <w:right w:val="single" w:sz="8" w:space="0" w:color="auto"/>
            </w:tcBorders>
            <w:shd w:val="clear" w:color="auto" w:fill="auto"/>
            <w:vAlign w:val="bottom"/>
            <w:hideMark/>
          </w:tcPr>
          <w:p w14:paraId="24127AF7"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11.54</w:t>
            </w:r>
          </w:p>
        </w:tc>
        <w:tc>
          <w:tcPr>
            <w:tcW w:w="1258" w:type="dxa"/>
            <w:tcBorders>
              <w:top w:val="nil"/>
              <w:left w:val="nil"/>
              <w:bottom w:val="single" w:sz="8" w:space="0" w:color="auto"/>
              <w:right w:val="single" w:sz="8" w:space="0" w:color="auto"/>
            </w:tcBorders>
            <w:shd w:val="clear" w:color="auto" w:fill="auto"/>
            <w:vAlign w:val="bottom"/>
            <w:hideMark/>
          </w:tcPr>
          <w:p w14:paraId="74040FCC"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9" w:type="dxa"/>
            <w:tcBorders>
              <w:top w:val="nil"/>
              <w:left w:val="nil"/>
              <w:bottom w:val="single" w:sz="8" w:space="0" w:color="auto"/>
              <w:right w:val="single" w:sz="8" w:space="0" w:color="auto"/>
            </w:tcBorders>
            <w:shd w:val="clear" w:color="auto" w:fill="auto"/>
            <w:vAlign w:val="bottom"/>
            <w:hideMark/>
          </w:tcPr>
          <w:p w14:paraId="5ADEFC8B"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8" w:type="dxa"/>
            <w:tcBorders>
              <w:top w:val="nil"/>
              <w:left w:val="nil"/>
              <w:bottom w:val="single" w:sz="8" w:space="0" w:color="auto"/>
              <w:right w:val="single" w:sz="8" w:space="0" w:color="auto"/>
            </w:tcBorders>
            <w:shd w:val="clear" w:color="auto" w:fill="auto"/>
            <w:vAlign w:val="bottom"/>
            <w:hideMark/>
          </w:tcPr>
          <w:p w14:paraId="378B4F04"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r w:rsidR="00002D0A" w:rsidRPr="00F01DC5" w14:paraId="14471316" w14:textId="77777777" w:rsidTr="00002D0A">
        <w:trPr>
          <w:trHeight w:val="552"/>
        </w:trPr>
        <w:tc>
          <w:tcPr>
            <w:tcW w:w="3658" w:type="dxa"/>
            <w:tcBorders>
              <w:top w:val="nil"/>
              <w:left w:val="single" w:sz="8" w:space="0" w:color="auto"/>
              <w:bottom w:val="single" w:sz="8" w:space="0" w:color="auto"/>
              <w:right w:val="single" w:sz="8" w:space="0" w:color="auto"/>
            </w:tcBorders>
            <w:shd w:val="clear" w:color="auto" w:fill="auto"/>
            <w:vAlign w:val="bottom"/>
            <w:hideMark/>
          </w:tcPr>
          <w:p w14:paraId="544B0238"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JEFFERIES INTERNATIONAL LIMITED S5THZMDUJCTQZBTRVI98</w:t>
            </w:r>
          </w:p>
        </w:tc>
        <w:tc>
          <w:tcPr>
            <w:tcW w:w="1755" w:type="dxa"/>
            <w:tcBorders>
              <w:top w:val="nil"/>
              <w:left w:val="nil"/>
              <w:bottom w:val="single" w:sz="8" w:space="0" w:color="auto"/>
              <w:right w:val="single" w:sz="8" w:space="0" w:color="auto"/>
            </w:tcBorders>
            <w:shd w:val="clear" w:color="auto" w:fill="auto"/>
            <w:vAlign w:val="bottom"/>
            <w:hideMark/>
          </w:tcPr>
          <w:p w14:paraId="5CA10751"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2.16</w:t>
            </w:r>
          </w:p>
        </w:tc>
        <w:tc>
          <w:tcPr>
            <w:tcW w:w="1758" w:type="dxa"/>
            <w:tcBorders>
              <w:top w:val="nil"/>
              <w:left w:val="nil"/>
              <w:bottom w:val="single" w:sz="8" w:space="0" w:color="auto"/>
              <w:right w:val="single" w:sz="8" w:space="0" w:color="auto"/>
            </w:tcBorders>
            <w:shd w:val="clear" w:color="auto" w:fill="auto"/>
            <w:vAlign w:val="bottom"/>
            <w:hideMark/>
          </w:tcPr>
          <w:p w14:paraId="28A29AA0"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1.92</w:t>
            </w:r>
          </w:p>
        </w:tc>
        <w:tc>
          <w:tcPr>
            <w:tcW w:w="1258" w:type="dxa"/>
            <w:tcBorders>
              <w:top w:val="nil"/>
              <w:left w:val="nil"/>
              <w:bottom w:val="single" w:sz="8" w:space="0" w:color="auto"/>
              <w:right w:val="single" w:sz="8" w:space="0" w:color="auto"/>
            </w:tcBorders>
            <w:shd w:val="clear" w:color="auto" w:fill="auto"/>
            <w:vAlign w:val="bottom"/>
            <w:hideMark/>
          </w:tcPr>
          <w:p w14:paraId="0112AAB2"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9" w:type="dxa"/>
            <w:tcBorders>
              <w:top w:val="nil"/>
              <w:left w:val="nil"/>
              <w:bottom w:val="single" w:sz="8" w:space="0" w:color="auto"/>
              <w:right w:val="single" w:sz="8" w:space="0" w:color="auto"/>
            </w:tcBorders>
            <w:shd w:val="clear" w:color="auto" w:fill="auto"/>
            <w:vAlign w:val="bottom"/>
            <w:hideMark/>
          </w:tcPr>
          <w:p w14:paraId="442B157A"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8" w:type="dxa"/>
            <w:tcBorders>
              <w:top w:val="nil"/>
              <w:left w:val="nil"/>
              <w:bottom w:val="single" w:sz="8" w:space="0" w:color="auto"/>
              <w:right w:val="single" w:sz="8" w:space="0" w:color="auto"/>
            </w:tcBorders>
            <w:shd w:val="clear" w:color="auto" w:fill="auto"/>
            <w:vAlign w:val="bottom"/>
            <w:hideMark/>
          </w:tcPr>
          <w:p w14:paraId="43E3C69B"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r w:rsidR="00002D0A" w:rsidRPr="00F01DC5" w14:paraId="5A43D425" w14:textId="77777777" w:rsidTr="00002D0A">
        <w:trPr>
          <w:trHeight w:val="552"/>
        </w:trPr>
        <w:tc>
          <w:tcPr>
            <w:tcW w:w="3658" w:type="dxa"/>
            <w:tcBorders>
              <w:top w:val="nil"/>
              <w:left w:val="single" w:sz="8" w:space="0" w:color="auto"/>
              <w:bottom w:val="single" w:sz="8" w:space="0" w:color="auto"/>
              <w:right w:val="single" w:sz="8" w:space="0" w:color="auto"/>
            </w:tcBorders>
            <w:shd w:val="clear" w:color="auto" w:fill="auto"/>
            <w:vAlign w:val="bottom"/>
            <w:hideMark/>
          </w:tcPr>
          <w:p w14:paraId="05B3E041"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NATWEST MARKETS PLC RR3QWICWWIPCS8A4S074</w:t>
            </w:r>
          </w:p>
        </w:tc>
        <w:tc>
          <w:tcPr>
            <w:tcW w:w="1755" w:type="dxa"/>
            <w:tcBorders>
              <w:top w:val="nil"/>
              <w:left w:val="nil"/>
              <w:bottom w:val="single" w:sz="8" w:space="0" w:color="auto"/>
              <w:right w:val="single" w:sz="8" w:space="0" w:color="auto"/>
            </w:tcBorders>
            <w:shd w:val="clear" w:color="auto" w:fill="auto"/>
            <w:vAlign w:val="bottom"/>
            <w:hideMark/>
          </w:tcPr>
          <w:p w14:paraId="60AEC5FF"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0.87</w:t>
            </w:r>
          </w:p>
        </w:tc>
        <w:tc>
          <w:tcPr>
            <w:tcW w:w="1758" w:type="dxa"/>
            <w:tcBorders>
              <w:top w:val="nil"/>
              <w:left w:val="nil"/>
              <w:bottom w:val="single" w:sz="8" w:space="0" w:color="auto"/>
              <w:right w:val="single" w:sz="8" w:space="0" w:color="auto"/>
            </w:tcBorders>
            <w:shd w:val="clear" w:color="auto" w:fill="auto"/>
            <w:vAlign w:val="bottom"/>
            <w:hideMark/>
          </w:tcPr>
          <w:p w14:paraId="2BEEC42B" w14:textId="77777777" w:rsidR="00002D0A" w:rsidRPr="00F01DC5" w:rsidRDefault="00002D0A"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5.77</w:t>
            </w:r>
          </w:p>
        </w:tc>
        <w:tc>
          <w:tcPr>
            <w:tcW w:w="1258" w:type="dxa"/>
            <w:tcBorders>
              <w:top w:val="nil"/>
              <w:left w:val="nil"/>
              <w:bottom w:val="single" w:sz="8" w:space="0" w:color="auto"/>
              <w:right w:val="single" w:sz="8" w:space="0" w:color="auto"/>
            </w:tcBorders>
            <w:shd w:val="clear" w:color="auto" w:fill="auto"/>
            <w:vAlign w:val="bottom"/>
            <w:hideMark/>
          </w:tcPr>
          <w:p w14:paraId="01E87B1E"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9" w:type="dxa"/>
            <w:tcBorders>
              <w:top w:val="nil"/>
              <w:left w:val="nil"/>
              <w:bottom w:val="single" w:sz="8" w:space="0" w:color="auto"/>
              <w:right w:val="single" w:sz="8" w:space="0" w:color="auto"/>
            </w:tcBorders>
            <w:shd w:val="clear" w:color="auto" w:fill="auto"/>
            <w:vAlign w:val="bottom"/>
            <w:hideMark/>
          </w:tcPr>
          <w:p w14:paraId="4EC7EB0A"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58" w:type="dxa"/>
            <w:tcBorders>
              <w:top w:val="nil"/>
              <w:left w:val="nil"/>
              <w:bottom w:val="single" w:sz="8" w:space="0" w:color="auto"/>
              <w:right w:val="single" w:sz="8" w:space="0" w:color="auto"/>
            </w:tcBorders>
            <w:shd w:val="clear" w:color="auto" w:fill="auto"/>
            <w:vAlign w:val="bottom"/>
            <w:hideMark/>
          </w:tcPr>
          <w:p w14:paraId="6690C0DD" w14:textId="77777777" w:rsidR="00002D0A" w:rsidRPr="00F01DC5" w:rsidRDefault="00002D0A"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bl>
    <w:p w14:paraId="6FE364E1" w14:textId="01A1ED86" w:rsidR="00002D0A" w:rsidRDefault="00002D0A" w:rsidP="00065A0B"/>
    <w:p w14:paraId="3C21E2CE" w14:textId="77777777" w:rsidR="00002D0A" w:rsidRDefault="00002D0A" w:rsidP="00065A0B"/>
    <w:p w14:paraId="4A38FEAC" w14:textId="05CAC64A" w:rsidR="009430C7" w:rsidRDefault="009430C7" w:rsidP="0015033D">
      <w:pPr>
        <w:rPr>
          <w:rFonts w:asciiTheme="majorHAnsi" w:hAnsiTheme="majorHAnsi" w:cstheme="majorHAnsi"/>
          <w:sz w:val="22"/>
          <w:szCs w:val="22"/>
        </w:rPr>
      </w:pPr>
    </w:p>
    <w:tbl>
      <w:tblPr>
        <w:tblpPr w:leftFromText="180" w:rightFromText="180" w:vertAnchor="page" w:horzAnchor="page" w:tblpX="661" w:tblpY="8386"/>
        <w:tblW w:w="10873" w:type="dxa"/>
        <w:tblLook w:val="04A0" w:firstRow="1" w:lastRow="0" w:firstColumn="1" w:lastColumn="0" w:noHBand="0" w:noVBand="1"/>
      </w:tblPr>
      <w:tblGrid>
        <w:gridCol w:w="3539"/>
        <w:gridCol w:w="1828"/>
        <w:gridCol w:w="1828"/>
        <w:gridCol w:w="1226"/>
        <w:gridCol w:w="1226"/>
        <w:gridCol w:w="1226"/>
      </w:tblGrid>
      <w:tr w:rsidR="00F01DC5" w:rsidRPr="00F01DC5" w14:paraId="76667D7E" w14:textId="77777777" w:rsidTr="00002D0A">
        <w:trPr>
          <w:trHeight w:val="434"/>
        </w:trPr>
        <w:tc>
          <w:tcPr>
            <w:tcW w:w="3539"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30FC83C9"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Type</w:t>
            </w:r>
          </w:p>
        </w:tc>
        <w:tc>
          <w:tcPr>
            <w:tcW w:w="3656" w:type="dxa"/>
            <w:gridSpan w:val="2"/>
            <w:tcBorders>
              <w:top w:val="single" w:sz="8" w:space="0" w:color="auto"/>
              <w:left w:val="nil"/>
              <w:bottom w:val="single" w:sz="8" w:space="0" w:color="auto"/>
              <w:right w:val="single" w:sz="8" w:space="0" w:color="auto"/>
            </w:tcBorders>
            <w:shd w:val="clear" w:color="000000" w:fill="D9D9D9"/>
            <w:vAlign w:val="bottom"/>
            <w:hideMark/>
          </w:tcPr>
          <w:p w14:paraId="625884FE" w14:textId="77777777" w:rsidR="00F01DC5" w:rsidRPr="00F01DC5" w:rsidRDefault="00F01DC5"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Professional - VENUE</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78F2EF58"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1AD4F277"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62955581" w14:textId="77777777" w:rsidTr="00002D0A">
        <w:trPr>
          <w:trHeight w:val="434"/>
        </w:trPr>
        <w:tc>
          <w:tcPr>
            <w:tcW w:w="3539" w:type="dxa"/>
            <w:tcBorders>
              <w:top w:val="nil"/>
              <w:left w:val="single" w:sz="8" w:space="0" w:color="auto"/>
              <w:bottom w:val="single" w:sz="8" w:space="0" w:color="auto"/>
              <w:right w:val="single" w:sz="8" w:space="0" w:color="auto"/>
            </w:tcBorders>
            <w:shd w:val="clear" w:color="000000" w:fill="D9D9D9"/>
            <w:vAlign w:val="bottom"/>
            <w:hideMark/>
          </w:tcPr>
          <w:p w14:paraId="54E948CD"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Class of Instrument</w:t>
            </w:r>
          </w:p>
        </w:tc>
        <w:tc>
          <w:tcPr>
            <w:tcW w:w="3656" w:type="dxa"/>
            <w:gridSpan w:val="2"/>
            <w:tcBorders>
              <w:top w:val="single" w:sz="8" w:space="0" w:color="auto"/>
              <w:left w:val="nil"/>
              <w:bottom w:val="single" w:sz="8" w:space="0" w:color="auto"/>
              <w:right w:val="nil"/>
            </w:tcBorders>
            <w:shd w:val="clear" w:color="000000" w:fill="D9D9D9"/>
            <w:vAlign w:val="bottom"/>
            <w:hideMark/>
          </w:tcPr>
          <w:p w14:paraId="149ACE65" w14:textId="77777777" w:rsidR="00F01DC5" w:rsidRPr="00F01DC5" w:rsidRDefault="00F01DC5"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Debt Instruments: Bonds</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11ECBE14"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4244C062"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679E028E" w14:textId="77777777" w:rsidTr="00002D0A">
        <w:trPr>
          <w:trHeight w:val="434"/>
        </w:trPr>
        <w:tc>
          <w:tcPr>
            <w:tcW w:w="3539" w:type="dxa"/>
            <w:tcBorders>
              <w:top w:val="nil"/>
              <w:left w:val="single" w:sz="8" w:space="0" w:color="auto"/>
              <w:bottom w:val="single" w:sz="8" w:space="0" w:color="auto"/>
              <w:right w:val="single" w:sz="8" w:space="0" w:color="auto"/>
            </w:tcBorders>
            <w:shd w:val="clear" w:color="000000" w:fill="D9D9D9"/>
            <w:vAlign w:val="bottom"/>
            <w:hideMark/>
          </w:tcPr>
          <w:p w14:paraId="15FE10E7"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Notification if &lt;1 average trade per business day in the previous year</w:t>
            </w:r>
          </w:p>
        </w:tc>
        <w:tc>
          <w:tcPr>
            <w:tcW w:w="3656" w:type="dxa"/>
            <w:gridSpan w:val="2"/>
            <w:tcBorders>
              <w:top w:val="nil"/>
              <w:left w:val="nil"/>
              <w:bottom w:val="single" w:sz="8" w:space="0" w:color="auto"/>
              <w:right w:val="nil"/>
            </w:tcBorders>
            <w:shd w:val="clear" w:color="000000" w:fill="D9D9D9"/>
            <w:vAlign w:val="bottom"/>
            <w:hideMark/>
          </w:tcPr>
          <w:p w14:paraId="4EDB3BFE" w14:textId="77777777" w:rsidR="00F01DC5" w:rsidRPr="00F01DC5" w:rsidRDefault="00F01DC5" w:rsidP="00002D0A">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YES</w:t>
            </w:r>
          </w:p>
        </w:tc>
        <w:tc>
          <w:tcPr>
            <w:tcW w:w="2452" w:type="dxa"/>
            <w:gridSpan w:val="2"/>
            <w:tcBorders>
              <w:top w:val="nil"/>
              <w:left w:val="nil"/>
              <w:bottom w:val="single" w:sz="8" w:space="0" w:color="auto"/>
              <w:right w:val="nil"/>
            </w:tcBorders>
            <w:shd w:val="clear" w:color="000000" w:fill="D9D9D9"/>
            <w:vAlign w:val="bottom"/>
            <w:hideMark/>
          </w:tcPr>
          <w:p w14:paraId="4B996374"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56892D5C"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06A9B356" w14:textId="77777777" w:rsidTr="00002D0A">
        <w:trPr>
          <w:trHeight w:val="848"/>
        </w:trPr>
        <w:tc>
          <w:tcPr>
            <w:tcW w:w="3539" w:type="dxa"/>
            <w:tcBorders>
              <w:top w:val="nil"/>
              <w:left w:val="single" w:sz="8" w:space="0" w:color="auto"/>
              <w:bottom w:val="single" w:sz="8" w:space="0" w:color="auto"/>
              <w:right w:val="single" w:sz="8" w:space="0" w:color="auto"/>
            </w:tcBorders>
            <w:shd w:val="clear" w:color="000000" w:fill="D9D9D9"/>
            <w:vAlign w:val="bottom"/>
            <w:hideMark/>
          </w:tcPr>
          <w:p w14:paraId="33D4DD26"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Top five execution venues ranked in terms of trading volumes (descending order)</w:t>
            </w:r>
          </w:p>
        </w:tc>
        <w:tc>
          <w:tcPr>
            <w:tcW w:w="1828" w:type="dxa"/>
            <w:tcBorders>
              <w:top w:val="single" w:sz="8" w:space="0" w:color="auto"/>
              <w:left w:val="nil"/>
              <w:bottom w:val="single" w:sz="8" w:space="0" w:color="auto"/>
              <w:right w:val="single" w:sz="8" w:space="0" w:color="auto"/>
            </w:tcBorders>
            <w:shd w:val="clear" w:color="000000" w:fill="D9D9D9"/>
            <w:vAlign w:val="bottom"/>
            <w:hideMark/>
          </w:tcPr>
          <w:p w14:paraId="0834D34C"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volume traded as a percentage of total in that class</w:t>
            </w:r>
          </w:p>
        </w:tc>
        <w:tc>
          <w:tcPr>
            <w:tcW w:w="1828" w:type="dxa"/>
            <w:tcBorders>
              <w:top w:val="single" w:sz="8" w:space="0" w:color="auto"/>
              <w:left w:val="nil"/>
              <w:bottom w:val="single" w:sz="8" w:space="0" w:color="auto"/>
              <w:right w:val="single" w:sz="8" w:space="0" w:color="auto"/>
            </w:tcBorders>
            <w:shd w:val="clear" w:color="000000" w:fill="D9D9D9"/>
            <w:vAlign w:val="bottom"/>
            <w:hideMark/>
          </w:tcPr>
          <w:p w14:paraId="6D9AD1F0"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6774E164"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09F7A740"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7CD807A1"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directed orders</w:t>
            </w:r>
          </w:p>
        </w:tc>
      </w:tr>
      <w:tr w:rsidR="00F01DC5" w:rsidRPr="00F01DC5" w14:paraId="56AA883C" w14:textId="77777777" w:rsidTr="00002D0A">
        <w:trPr>
          <w:trHeight w:val="434"/>
        </w:trPr>
        <w:tc>
          <w:tcPr>
            <w:tcW w:w="3539" w:type="dxa"/>
            <w:tcBorders>
              <w:top w:val="nil"/>
              <w:left w:val="single" w:sz="8" w:space="0" w:color="auto"/>
              <w:bottom w:val="single" w:sz="8" w:space="0" w:color="auto"/>
              <w:right w:val="single" w:sz="8" w:space="0" w:color="auto"/>
            </w:tcBorders>
            <w:shd w:val="clear" w:color="auto" w:fill="auto"/>
            <w:vAlign w:val="bottom"/>
            <w:hideMark/>
          </w:tcPr>
          <w:p w14:paraId="3751A9DB"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BMTF</w:t>
            </w:r>
          </w:p>
        </w:tc>
        <w:tc>
          <w:tcPr>
            <w:tcW w:w="1828" w:type="dxa"/>
            <w:tcBorders>
              <w:top w:val="nil"/>
              <w:left w:val="nil"/>
              <w:bottom w:val="single" w:sz="8" w:space="0" w:color="auto"/>
              <w:right w:val="single" w:sz="8" w:space="0" w:color="auto"/>
            </w:tcBorders>
            <w:shd w:val="clear" w:color="auto" w:fill="auto"/>
            <w:vAlign w:val="bottom"/>
            <w:hideMark/>
          </w:tcPr>
          <w:p w14:paraId="52EE1890" w14:textId="77777777" w:rsidR="00F01DC5" w:rsidRPr="00F01DC5" w:rsidRDefault="00F01DC5"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100</w:t>
            </w:r>
          </w:p>
        </w:tc>
        <w:tc>
          <w:tcPr>
            <w:tcW w:w="1828" w:type="dxa"/>
            <w:tcBorders>
              <w:top w:val="nil"/>
              <w:left w:val="nil"/>
              <w:bottom w:val="single" w:sz="8" w:space="0" w:color="auto"/>
              <w:right w:val="single" w:sz="8" w:space="0" w:color="auto"/>
            </w:tcBorders>
            <w:shd w:val="clear" w:color="auto" w:fill="auto"/>
            <w:vAlign w:val="bottom"/>
            <w:hideMark/>
          </w:tcPr>
          <w:p w14:paraId="13313CA2" w14:textId="77777777" w:rsidR="00F01DC5" w:rsidRPr="00F01DC5" w:rsidRDefault="00F01DC5" w:rsidP="00002D0A">
            <w:pPr>
              <w:jc w:val="right"/>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100</w:t>
            </w:r>
          </w:p>
        </w:tc>
        <w:tc>
          <w:tcPr>
            <w:tcW w:w="1226" w:type="dxa"/>
            <w:tcBorders>
              <w:top w:val="nil"/>
              <w:left w:val="nil"/>
              <w:bottom w:val="single" w:sz="8" w:space="0" w:color="auto"/>
              <w:right w:val="single" w:sz="8" w:space="0" w:color="auto"/>
            </w:tcBorders>
            <w:shd w:val="clear" w:color="auto" w:fill="auto"/>
            <w:vAlign w:val="bottom"/>
            <w:hideMark/>
          </w:tcPr>
          <w:p w14:paraId="62EFD10A"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53363B2"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F846F31" w14:textId="77777777" w:rsidR="00F01DC5" w:rsidRPr="00F01DC5" w:rsidRDefault="00F01DC5" w:rsidP="00002D0A">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bl>
    <w:p w14:paraId="3270C815" w14:textId="65DD6A1C" w:rsidR="00B51469" w:rsidRDefault="00B51469" w:rsidP="00840733">
      <w:pPr>
        <w:rPr>
          <w:rFonts w:asciiTheme="majorHAnsi" w:hAnsiTheme="majorHAnsi" w:cstheme="majorHAnsi"/>
          <w:sz w:val="22"/>
          <w:szCs w:val="22"/>
        </w:rPr>
      </w:pPr>
      <w:r>
        <w:rPr>
          <w:rFonts w:asciiTheme="majorHAnsi" w:hAnsiTheme="majorHAnsi" w:cstheme="majorHAnsi"/>
          <w:sz w:val="22"/>
          <w:szCs w:val="22"/>
        </w:rPr>
        <w:t>All order</w:t>
      </w:r>
      <w:r w:rsidR="00B66D28">
        <w:rPr>
          <w:rFonts w:asciiTheme="majorHAnsi" w:hAnsiTheme="majorHAnsi" w:cstheme="majorHAnsi"/>
          <w:sz w:val="22"/>
          <w:szCs w:val="22"/>
        </w:rPr>
        <w:t>s are executed on Bloomberg MTF.</w:t>
      </w:r>
    </w:p>
    <w:p w14:paraId="65D25A34" w14:textId="77777777" w:rsidR="00B51469" w:rsidRDefault="00B51469" w:rsidP="00840733">
      <w:pPr>
        <w:rPr>
          <w:rFonts w:asciiTheme="majorHAnsi" w:hAnsiTheme="majorHAnsi" w:cstheme="majorHAnsi"/>
          <w:sz w:val="22"/>
          <w:szCs w:val="22"/>
        </w:rPr>
      </w:pPr>
    </w:p>
    <w:p w14:paraId="12F16ACC" w14:textId="1619FD82" w:rsidR="00840733" w:rsidRDefault="00840733" w:rsidP="00840733">
      <w:pPr>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529AC38A" w14:textId="77777777" w:rsidR="00840733" w:rsidRDefault="00840733"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164C5E27" w14:textId="5376CDF8" w:rsidR="00840733" w:rsidRDefault="00840733"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Price and size</w:t>
      </w:r>
    </w:p>
    <w:p w14:paraId="0FC88DF2" w14:textId="0615B82B" w:rsidR="00723084" w:rsidRDefault="00723084"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Liquidity</w:t>
      </w:r>
    </w:p>
    <w:p w14:paraId="0AC4A98E" w14:textId="77777777" w:rsidR="00840733" w:rsidRDefault="00840733" w:rsidP="00840733">
      <w:pPr>
        <w:rPr>
          <w:rFonts w:asciiTheme="majorHAnsi" w:hAnsiTheme="majorHAnsi" w:cstheme="majorHAnsi"/>
          <w:sz w:val="22"/>
          <w:szCs w:val="22"/>
        </w:rPr>
      </w:pPr>
    </w:p>
    <w:p w14:paraId="35A96695" w14:textId="77777777" w:rsidR="00840733" w:rsidRDefault="00840733" w:rsidP="00840733">
      <w:pPr>
        <w:rPr>
          <w:rFonts w:asciiTheme="majorHAnsi" w:hAnsiTheme="majorHAnsi" w:cstheme="majorHAnsi"/>
          <w:sz w:val="22"/>
          <w:szCs w:val="22"/>
        </w:rPr>
      </w:pPr>
      <w:r>
        <w:rPr>
          <w:rFonts w:asciiTheme="majorHAnsi" w:hAnsiTheme="majorHAnsi" w:cstheme="majorHAnsi"/>
          <w:sz w:val="22"/>
          <w:szCs w:val="22"/>
        </w:rPr>
        <w:t>The relative importance of each of these factors may vary, for example, if a bond is liquid, then price will be considered the most important factor.</w:t>
      </w:r>
    </w:p>
    <w:p w14:paraId="3ED12C3C" w14:textId="77777777" w:rsidR="00840733" w:rsidRDefault="00840733" w:rsidP="00840733">
      <w:pPr>
        <w:rPr>
          <w:rFonts w:asciiTheme="majorHAnsi" w:hAnsiTheme="majorHAnsi" w:cstheme="majorHAnsi"/>
          <w:sz w:val="22"/>
          <w:szCs w:val="22"/>
        </w:rPr>
      </w:pPr>
    </w:p>
    <w:p w14:paraId="089BA01B" w14:textId="5C047A80" w:rsidR="00F01DC5" w:rsidRDefault="00840733" w:rsidP="00A25E33">
      <w:pPr>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aspect of trading Fixed Income.  We </w:t>
      </w:r>
      <w:r w:rsidR="00723084">
        <w:rPr>
          <w:rFonts w:asciiTheme="majorHAnsi" w:hAnsiTheme="majorHAnsi" w:cstheme="majorHAnsi"/>
          <w:sz w:val="22"/>
          <w:szCs w:val="22"/>
        </w:rPr>
        <w:t xml:space="preserve">use Bloomberg </w:t>
      </w:r>
      <w:r>
        <w:rPr>
          <w:rFonts w:asciiTheme="majorHAnsi" w:hAnsiTheme="majorHAnsi" w:cstheme="majorHAnsi"/>
          <w:sz w:val="22"/>
          <w:szCs w:val="22"/>
        </w:rPr>
        <w:t>MTF</w:t>
      </w:r>
      <w:r w:rsidR="00723084">
        <w:rPr>
          <w:rFonts w:asciiTheme="majorHAnsi" w:hAnsiTheme="majorHAnsi" w:cstheme="majorHAnsi"/>
          <w:sz w:val="22"/>
          <w:szCs w:val="22"/>
        </w:rPr>
        <w:t xml:space="preserve"> </w:t>
      </w:r>
      <w:r>
        <w:rPr>
          <w:rFonts w:asciiTheme="majorHAnsi" w:hAnsiTheme="majorHAnsi" w:cstheme="majorHAnsi"/>
          <w:sz w:val="22"/>
          <w:szCs w:val="22"/>
        </w:rPr>
        <w:t>as they provide a better price discovery functi</w:t>
      </w:r>
      <w:r w:rsidR="00962016">
        <w:rPr>
          <w:rFonts w:asciiTheme="majorHAnsi" w:hAnsiTheme="majorHAnsi" w:cstheme="majorHAnsi"/>
          <w:sz w:val="22"/>
          <w:szCs w:val="22"/>
        </w:rPr>
        <w:t>on.</w:t>
      </w:r>
    </w:p>
    <w:p w14:paraId="32DC63C8" w14:textId="77777777" w:rsidR="00962016" w:rsidRDefault="00962016" w:rsidP="00A25E33">
      <w:pPr>
        <w:rPr>
          <w:rFonts w:asciiTheme="majorHAnsi" w:hAnsiTheme="majorHAnsi" w:cstheme="majorHAnsi"/>
          <w:sz w:val="22"/>
          <w:szCs w:val="22"/>
        </w:rPr>
      </w:pPr>
    </w:p>
    <w:tbl>
      <w:tblPr>
        <w:tblW w:w="10677" w:type="dxa"/>
        <w:tblInd w:w="-910" w:type="dxa"/>
        <w:tblLook w:val="04A0" w:firstRow="1" w:lastRow="0" w:firstColumn="1" w:lastColumn="0" w:noHBand="0" w:noVBand="1"/>
      </w:tblPr>
      <w:tblGrid>
        <w:gridCol w:w="3570"/>
        <w:gridCol w:w="1714"/>
        <w:gridCol w:w="1715"/>
        <w:gridCol w:w="1226"/>
        <w:gridCol w:w="1226"/>
        <w:gridCol w:w="1226"/>
      </w:tblGrid>
      <w:tr w:rsidR="00002D0A" w:rsidRPr="00025EBE" w14:paraId="297F80EF" w14:textId="77777777" w:rsidTr="003A6E83">
        <w:trPr>
          <w:trHeight w:val="484"/>
        </w:trPr>
        <w:tc>
          <w:tcPr>
            <w:tcW w:w="357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22E1A6C1"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Type</w:t>
            </w:r>
          </w:p>
        </w:tc>
        <w:tc>
          <w:tcPr>
            <w:tcW w:w="3429" w:type="dxa"/>
            <w:gridSpan w:val="2"/>
            <w:tcBorders>
              <w:top w:val="single" w:sz="8" w:space="0" w:color="auto"/>
              <w:left w:val="nil"/>
              <w:bottom w:val="single" w:sz="8" w:space="0" w:color="auto"/>
              <w:right w:val="single" w:sz="8" w:space="0" w:color="auto"/>
            </w:tcBorders>
            <w:shd w:val="clear" w:color="000000" w:fill="D9D9D9"/>
            <w:vAlign w:val="bottom"/>
            <w:hideMark/>
          </w:tcPr>
          <w:p w14:paraId="45C702CB" w14:textId="77777777" w:rsidR="00002D0A" w:rsidRPr="00025EBE" w:rsidRDefault="00002D0A" w:rsidP="003A6E83">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7EC306ED"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1AEDA27E"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02D0A" w:rsidRPr="00025EBE" w14:paraId="79CEA13F" w14:textId="77777777" w:rsidTr="003A6E83">
        <w:trPr>
          <w:trHeight w:val="484"/>
        </w:trPr>
        <w:tc>
          <w:tcPr>
            <w:tcW w:w="3570" w:type="dxa"/>
            <w:tcBorders>
              <w:top w:val="nil"/>
              <w:left w:val="single" w:sz="8" w:space="0" w:color="auto"/>
              <w:bottom w:val="single" w:sz="8" w:space="0" w:color="auto"/>
              <w:right w:val="single" w:sz="8" w:space="0" w:color="auto"/>
            </w:tcBorders>
            <w:shd w:val="clear" w:color="000000" w:fill="D9D9D9"/>
            <w:vAlign w:val="bottom"/>
            <w:hideMark/>
          </w:tcPr>
          <w:p w14:paraId="1B821D67"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Class of Instrument</w:t>
            </w:r>
          </w:p>
        </w:tc>
        <w:tc>
          <w:tcPr>
            <w:tcW w:w="3429" w:type="dxa"/>
            <w:gridSpan w:val="2"/>
            <w:tcBorders>
              <w:top w:val="single" w:sz="8" w:space="0" w:color="auto"/>
              <w:left w:val="nil"/>
              <w:bottom w:val="single" w:sz="8" w:space="0" w:color="auto"/>
              <w:right w:val="nil"/>
            </w:tcBorders>
            <w:shd w:val="clear" w:color="000000" w:fill="D9D9D9"/>
            <w:vAlign w:val="bottom"/>
            <w:hideMark/>
          </w:tcPr>
          <w:p w14:paraId="69AEC451" w14:textId="77777777" w:rsidR="00002D0A" w:rsidRPr="00025EBE" w:rsidRDefault="00002D0A" w:rsidP="003A6E83">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Other Instruments</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70AE57B3"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6B676D07"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02D0A" w:rsidRPr="00025EBE" w14:paraId="1C2B2404" w14:textId="77777777" w:rsidTr="003A6E83">
        <w:trPr>
          <w:trHeight w:val="484"/>
        </w:trPr>
        <w:tc>
          <w:tcPr>
            <w:tcW w:w="3570" w:type="dxa"/>
            <w:tcBorders>
              <w:top w:val="nil"/>
              <w:left w:val="single" w:sz="8" w:space="0" w:color="auto"/>
              <w:bottom w:val="single" w:sz="8" w:space="0" w:color="auto"/>
              <w:right w:val="single" w:sz="8" w:space="0" w:color="auto"/>
            </w:tcBorders>
            <w:shd w:val="clear" w:color="000000" w:fill="D9D9D9"/>
            <w:vAlign w:val="bottom"/>
            <w:hideMark/>
          </w:tcPr>
          <w:p w14:paraId="070CE9E6"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Notification if &lt;1 average trade per business day in the previous year</w:t>
            </w:r>
          </w:p>
        </w:tc>
        <w:tc>
          <w:tcPr>
            <w:tcW w:w="3429" w:type="dxa"/>
            <w:gridSpan w:val="2"/>
            <w:tcBorders>
              <w:top w:val="nil"/>
              <w:left w:val="nil"/>
              <w:bottom w:val="single" w:sz="8" w:space="0" w:color="auto"/>
              <w:right w:val="nil"/>
            </w:tcBorders>
            <w:shd w:val="clear" w:color="000000" w:fill="D9D9D9"/>
            <w:vAlign w:val="bottom"/>
            <w:hideMark/>
          </w:tcPr>
          <w:p w14:paraId="1575C159" w14:textId="77777777" w:rsidR="00002D0A" w:rsidRPr="00025EBE" w:rsidRDefault="00002D0A" w:rsidP="003A6E83">
            <w:pPr>
              <w:rPr>
                <w:rFonts w:ascii="Calibri" w:eastAsia="Times New Roman" w:hAnsi="Calibri" w:cs="Calibri"/>
                <w:b/>
                <w:bCs/>
                <w:color w:val="000000"/>
                <w:sz w:val="22"/>
                <w:szCs w:val="22"/>
                <w:lang w:val="en-GB" w:eastAsia="en-GB"/>
              </w:rPr>
            </w:pPr>
            <w:r w:rsidRPr="00025EBE">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61872DED"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19F9B896"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 </w:t>
            </w:r>
          </w:p>
        </w:tc>
      </w:tr>
      <w:tr w:rsidR="00002D0A" w:rsidRPr="00025EBE" w14:paraId="37DD1111" w14:textId="77777777" w:rsidTr="003A6E83">
        <w:trPr>
          <w:trHeight w:val="945"/>
        </w:trPr>
        <w:tc>
          <w:tcPr>
            <w:tcW w:w="3570" w:type="dxa"/>
            <w:tcBorders>
              <w:top w:val="nil"/>
              <w:left w:val="single" w:sz="8" w:space="0" w:color="auto"/>
              <w:bottom w:val="single" w:sz="8" w:space="0" w:color="auto"/>
              <w:right w:val="single" w:sz="8" w:space="0" w:color="auto"/>
            </w:tcBorders>
            <w:shd w:val="clear" w:color="000000" w:fill="D9D9D9"/>
            <w:vAlign w:val="bottom"/>
            <w:hideMark/>
          </w:tcPr>
          <w:p w14:paraId="3E1178E8"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Top five execution venues ranked in terms of trading volumes (descending order)</w:t>
            </w:r>
          </w:p>
        </w:tc>
        <w:tc>
          <w:tcPr>
            <w:tcW w:w="1714" w:type="dxa"/>
            <w:tcBorders>
              <w:top w:val="single" w:sz="8" w:space="0" w:color="auto"/>
              <w:left w:val="nil"/>
              <w:bottom w:val="single" w:sz="8" w:space="0" w:color="auto"/>
              <w:right w:val="single" w:sz="8" w:space="0" w:color="auto"/>
            </w:tcBorders>
            <w:shd w:val="clear" w:color="000000" w:fill="D9D9D9"/>
            <w:vAlign w:val="bottom"/>
            <w:hideMark/>
          </w:tcPr>
          <w:p w14:paraId="3F5832C0"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Proportion of volume traded as a percentage of total in that class</w:t>
            </w:r>
          </w:p>
        </w:tc>
        <w:tc>
          <w:tcPr>
            <w:tcW w:w="1715" w:type="dxa"/>
            <w:tcBorders>
              <w:top w:val="single" w:sz="8" w:space="0" w:color="auto"/>
              <w:left w:val="nil"/>
              <w:bottom w:val="single" w:sz="8" w:space="0" w:color="auto"/>
              <w:right w:val="single" w:sz="8" w:space="0" w:color="auto"/>
            </w:tcBorders>
            <w:shd w:val="clear" w:color="000000" w:fill="D9D9D9"/>
            <w:vAlign w:val="bottom"/>
            <w:hideMark/>
          </w:tcPr>
          <w:p w14:paraId="359FBAC1"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4BCC5122"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78516914"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66391B66"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Percentage of directed orders</w:t>
            </w:r>
          </w:p>
        </w:tc>
      </w:tr>
      <w:tr w:rsidR="00002D0A" w:rsidRPr="00025EBE" w14:paraId="3A212880" w14:textId="77777777" w:rsidTr="003A6E83">
        <w:trPr>
          <w:trHeight w:val="484"/>
        </w:trPr>
        <w:tc>
          <w:tcPr>
            <w:tcW w:w="3570" w:type="dxa"/>
            <w:tcBorders>
              <w:top w:val="nil"/>
              <w:left w:val="single" w:sz="8" w:space="0" w:color="auto"/>
              <w:bottom w:val="single" w:sz="8" w:space="0" w:color="auto"/>
              <w:right w:val="single" w:sz="8" w:space="0" w:color="auto"/>
            </w:tcBorders>
            <w:shd w:val="clear" w:color="auto" w:fill="auto"/>
            <w:vAlign w:val="bottom"/>
            <w:hideMark/>
          </w:tcPr>
          <w:p w14:paraId="36E47A11"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Instinet Europe Limited 213800MXAKR2LA1VBM44</w:t>
            </w:r>
          </w:p>
        </w:tc>
        <w:tc>
          <w:tcPr>
            <w:tcW w:w="1714" w:type="dxa"/>
            <w:tcBorders>
              <w:top w:val="nil"/>
              <w:left w:val="nil"/>
              <w:bottom w:val="single" w:sz="8" w:space="0" w:color="auto"/>
              <w:right w:val="single" w:sz="8" w:space="0" w:color="auto"/>
            </w:tcBorders>
            <w:shd w:val="clear" w:color="auto" w:fill="auto"/>
            <w:vAlign w:val="bottom"/>
            <w:hideMark/>
          </w:tcPr>
          <w:p w14:paraId="762B9D30" w14:textId="77777777" w:rsidR="00002D0A" w:rsidRPr="00025EBE" w:rsidRDefault="00002D0A" w:rsidP="003A6E83">
            <w:pPr>
              <w:jc w:val="right"/>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100</w:t>
            </w:r>
          </w:p>
        </w:tc>
        <w:tc>
          <w:tcPr>
            <w:tcW w:w="1715" w:type="dxa"/>
            <w:tcBorders>
              <w:top w:val="nil"/>
              <w:left w:val="nil"/>
              <w:bottom w:val="single" w:sz="8" w:space="0" w:color="auto"/>
              <w:right w:val="single" w:sz="8" w:space="0" w:color="auto"/>
            </w:tcBorders>
            <w:shd w:val="clear" w:color="auto" w:fill="auto"/>
            <w:vAlign w:val="bottom"/>
            <w:hideMark/>
          </w:tcPr>
          <w:p w14:paraId="023A316D" w14:textId="77777777" w:rsidR="00002D0A" w:rsidRPr="00025EBE" w:rsidRDefault="00002D0A" w:rsidP="003A6E83">
            <w:pPr>
              <w:jc w:val="right"/>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100</w:t>
            </w:r>
          </w:p>
        </w:tc>
        <w:tc>
          <w:tcPr>
            <w:tcW w:w="1226" w:type="dxa"/>
            <w:tcBorders>
              <w:top w:val="nil"/>
              <w:left w:val="nil"/>
              <w:bottom w:val="single" w:sz="8" w:space="0" w:color="auto"/>
              <w:right w:val="single" w:sz="8" w:space="0" w:color="auto"/>
            </w:tcBorders>
            <w:shd w:val="clear" w:color="auto" w:fill="auto"/>
            <w:vAlign w:val="bottom"/>
            <w:hideMark/>
          </w:tcPr>
          <w:p w14:paraId="0D86E729"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0B5ECB18"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EA20EDE" w14:textId="77777777" w:rsidR="00002D0A" w:rsidRPr="00025EBE" w:rsidRDefault="00002D0A" w:rsidP="003A6E83">
            <w:pPr>
              <w:rPr>
                <w:rFonts w:ascii="Calibri" w:eastAsia="Times New Roman" w:hAnsi="Calibri" w:cs="Calibri"/>
                <w:color w:val="000000"/>
                <w:sz w:val="22"/>
                <w:szCs w:val="22"/>
                <w:lang w:val="en-GB" w:eastAsia="en-GB"/>
              </w:rPr>
            </w:pPr>
            <w:r w:rsidRPr="00025EBE">
              <w:rPr>
                <w:rFonts w:ascii="Calibri" w:eastAsia="Times New Roman" w:hAnsi="Calibri" w:cs="Calibri"/>
                <w:color w:val="000000"/>
                <w:sz w:val="22"/>
                <w:szCs w:val="22"/>
                <w:lang w:val="en-GB" w:eastAsia="en-GB"/>
              </w:rPr>
              <w:t>N/A</w:t>
            </w:r>
          </w:p>
        </w:tc>
      </w:tr>
    </w:tbl>
    <w:p w14:paraId="716DC0FE" w14:textId="1A91D3B3" w:rsidR="00F01DC5" w:rsidRDefault="00F01DC5" w:rsidP="00A25E33">
      <w:pPr>
        <w:rPr>
          <w:rFonts w:asciiTheme="majorHAnsi" w:hAnsiTheme="majorHAnsi" w:cstheme="majorHAnsi"/>
          <w:sz w:val="22"/>
          <w:szCs w:val="22"/>
        </w:rPr>
      </w:pPr>
    </w:p>
    <w:p w14:paraId="67734494" w14:textId="4C1AD7B4" w:rsidR="00F01DC5" w:rsidRDefault="00F01DC5" w:rsidP="00A25E33">
      <w:pPr>
        <w:rPr>
          <w:rFonts w:asciiTheme="majorHAnsi" w:hAnsiTheme="majorHAnsi" w:cstheme="majorHAnsi"/>
          <w:sz w:val="22"/>
          <w:szCs w:val="22"/>
        </w:rPr>
      </w:pPr>
    </w:p>
    <w:p w14:paraId="05174B76" w14:textId="77777777" w:rsidR="00002D0A" w:rsidRPr="00002D0A" w:rsidRDefault="00002D0A" w:rsidP="00002D0A">
      <w:pPr>
        <w:rPr>
          <w:rFonts w:asciiTheme="majorHAnsi" w:hAnsiTheme="majorHAnsi" w:cstheme="majorHAnsi"/>
          <w:sz w:val="22"/>
          <w:szCs w:val="22"/>
        </w:rPr>
      </w:pPr>
      <w:r w:rsidRPr="00002D0A">
        <w:rPr>
          <w:rFonts w:asciiTheme="majorHAnsi" w:hAnsiTheme="majorHAnsi" w:cstheme="majorHAnsi"/>
          <w:sz w:val="22"/>
          <w:szCs w:val="22"/>
        </w:rPr>
        <w:t xml:space="preserve">The instrument class includes only one security which is a listed business trust. We consider </w:t>
      </w:r>
      <w:proofErr w:type="gramStart"/>
      <w:r w:rsidRPr="00002D0A">
        <w:rPr>
          <w:rFonts w:asciiTheme="majorHAnsi" w:hAnsiTheme="majorHAnsi" w:cstheme="majorHAnsi"/>
          <w:sz w:val="22"/>
          <w:szCs w:val="22"/>
        </w:rPr>
        <w:t>a number of</w:t>
      </w:r>
      <w:proofErr w:type="gramEnd"/>
      <w:r w:rsidRPr="00002D0A">
        <w:rPr>
          <w:rFonts w:asciiTheme="majorHAnsi" w:hAnsiTheme="majorHAnsi" w:cstheme="majorHAnsi"/>
          <w:sz w:val="22"/>
          <w:szCs w:val="22"/>
        </w:rPr>
        <w:t xml:space="preserve"> execution strategies, trading entities and venues in order to facilitate the most appropriate choice. The execution factors in order of importance were:</w:t>
      </w:r>
    </w:p>
    <w:p w14:paraId="69B6956D" w14:textId="77777777" w:rsidR="00002D0A" w:rsidRPr="00002D0A" w:rsidRDefault="00002D0A" w:rsidP="00002D0A">
      <w:pPr>
        <w:pStyle w:val="ListParagraph"/>
        <w:numPr>
          <w:ilvl w:val="0"/>
          <w:numId w:val="38"/>
        </w:numPr>
        <w:spacing w:before="100" w:beforeAutospacing="1" w:after="100" w:afterAutospacing="1"/>
        <w:jc w:val="both"/>
        <w:rPr>
          <w:rFonts w:asciiTheme="majorHAnsi" w:hAnsiTheme="majorHAnsi" w:cstheme="majorHAnsi"/>
          <w:sz w:val="22"/>
          <w:szCs w:val="22"/>
        </w:rPr>
      </w:pPr>
      <w:r w:rsidRPr="00002D0A">
        <w:rPr>
          <w:rFonts w:asciiTheme="majorHAnsi" w:hAnsiTheme="majorHAnsi" w:cstheme="majorHAnsi"/>
          <w:sz w:val="22"/>
          <w:szCs w:val="22"/>
        </w:rPr>
        <w:t>Price and liquidity</w:t>
      </w:r>
    </w:p>
    <w:p w14:paraId="1C8F7335"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Speed and likelihood of execution</w:t>
      </w:r>
    </w:p>
    <w:p w14:paraId="46436E5A"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Size and nature of the order</w:t>
      </w:r>
    </w:p>
    <w:p w14:paraId="23ED5215"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 xml:space="preserve">Costs </w:t>
      </w:r>
    </w:p>
    <w:p w14:paraId="6272ABDF"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 xml:space="preserve">Likelihood of settlement </w:t>
      </w:r>
    </w:p>
    <w:p w14:paraId="64386559" w14:textId="77777777" w:rsidR="00002D0A" w:rsidRPr="00002D0A" w:rsidRDefault="00002D0A" w:rsidP="00002D0A">
      <w:pPr>
        <w:jc w:val="both"/>
        <w:rPr>
          <w:rFonts w:asciiTheme="majorHAnsi" w:hAnsiTheme="majorHAnsi" w:cstheme="majorHAnsi"/>
          <w:sz w:val="22"/>
          <w:szCs w:val="22"/>
        </w:rPr>
      </w:pPr>
      <w:r w:rsidRPr="00002D0A">
        <w:rPr>
          <w:rFonts w:asciiTheme="majorHAnsi" w:hAnsiTheme="majorHAnsi" w:cstheme="majorHAnsi"/>
          <w:sz w:val="22"/>
          <w:szCs w:val="22"/>
        </w:rPr>
        <w:t>The relative importance of each of these factors may vary slightly depending on 1) the intent of the investment manager who created the order and 2) the characteristics of the order, financial instrument and the execution venue.</w:t>
      </w:r>
    </w:p>
    <w:p w14:paraId="3CD1EA7C" w14:textId="5C1D6592" w:rsidR="00F01DC5" w:rsidRDefault="00F01DC5" w:rsidP="00A25E33">
      <w:pPr>
        <w:rPr>
          <w:rFonts w:asciiTheme="majorHAnsi" w:hAnsiTheme="majorHAnsi" w:cstheme="majorHAnsi"/>
          <w:sz w:val="22"/>
          <w:szCs w:val="22"/>
        </w:rPr>
      </w:pPr>
    </w:p>
    <w:p w14:paraId="6ECE79AA" w14:textId="021E509E" w:rsidR="00F01DC5" w:rsidRDefault="00F01DC5" w:rsidP="00A25E33">
      <w:pPr>
        <w:rPr>
          <w:rFonts w:asciiTheme="majorHAnsi" w:hAnsiTheme="majorHAnsi" w:cstheme="majorHAnsi"/>
          <w:sz w:val="22"/>
          <w:szCs w:val="22"/>
        </w:rPr>
      </w:pPr>
    </w:p>
    <w:p w14:paraId="60077990" w14:textId="19CF840D" w:rsidR="00F01DC5" w:rsidRDefault="00F01DC5" w:rsidP="00A25E33">
      <w:pPr>
        <w:rPr>
          <w:rFonts w:asciiTheme="majorHAnsi" w:hAnsiTheme="majorHAnsi" w:cstheme="majorHAnsi"/>
          <w:sz w:val="22"/>
          <w:szCs w:val="22"/>
        </w:rPr>
      </w:pPr>
    </w:p>
    <w:p w14:paraId="1FBF7FF2" w14:textId="14148117" w:rsidR="00FA1C69" w:rsidRDefault="00FA1C69" w:rsidP="00A25E33">
      <w:pPr>
        <w:rPr>
          <w:rFonts w:asciiTheme="majorHAnsi" w:hAnsiTheme="majorHAnsi" w:cstheme="majorHAnsi"/>
          <w:sz w:val="22"/>
          <w:szCs w:val="22"/>
        </w:rPr>
      </w:pPr>
    </w:p>
    <w:p w14:paraId="71A909CC" w14:textId="7CE9CB05" w:rsidR="009D2C0E" w:rsidRDefault="009D2C0E" w:rsidP="00A25E33">
      <w:pPr>
        <w:rPr>
          <w:rFonts w:asciiTheme="majorHAnsi" w:hAnsiTheme="majorHAnsi" w:cstheme="majorHAnsi"/>
          <w:sz w:val="22"/>
          <w:szCs w:val="22"/>
        </w:rPr>
      </w:pPr>
    </w:p>
    <w:p w14:paraId="301E7F05" w14:textId="1CFBB491" w:rsidR="009D2C0E" w:rsidRDefault="009D2C0E" w:rsidP="00A25E33">
      <w:pPr>
        <w:rPr>
          <w:rFonts w:asciiTheme="majorHAnsi" w:hAnsiTheme="majorHAnsi" w:cstheme="majorHAnsi"/>
          <w:sz w:val="22"/>
          <w:szCs w:val="22"/>
        </w:rPr>
      </w:pPr>
    </w:p>
    <w:p w14:paraId="7F4AD8AB" w14:textId="75670896" w:rsidR="009D2C0E" w:rsidRDefault="009D2C0E" w:rsidP="00A25E33">
      <w:pPr>
        <w:rPr>
          <w:rFonts w:asciiTheme="majorHAnsi" w:hAnsiTheme="majorHAnsi" w:cstheme="majorHAnsi"/>
          <w:sz w:val="22"/>
          <w:szCs w:val="22"/>
        </w:rPr>
      </w:pPr>
    </w:p>
    <w:p w14:paraId="0CC15510" w14:textId="6FE8EFF2" w:rsidR="009D2C0E" w:rsidRDefault="009D2C0E" w:rsidP="00A25E33">
      <w:pPr>
        <w:rPr>
          <w:rFonts w:asciiTheme="majorHAnsi" w:hAnsiTheme="majorHAnsi" w:cstheme="majorHAnsi"/>
          <w:sz w:val="22"/>
          <w:szCs w:val="22"/>
        </w:rPr>
      </w:pPr>
    </w:p>
    <w:p w14:paraId="564A0C67" w14:textId="71CA9E10" w:rsidR="009D2C0E" w:rsidRDefault="009D2C0E" w:rsidP="00A25E33">
      <w:pPr>
        <w:rPr>
          <w:rFonts w:asciiTheme="majorHAnsi" w:hAnsiTheme="majorHAnsi" w:cstheme="majorHAnsi"/>
          <w:sz w:val="22"/>
          <w:szCs w:val="22"/>
        </w:rPr>
      </w:pPr>
    </w:p>
    <w:p w14:paraId="051EB311" w14:textId="05C85258" w:rsidR="009D2C0E" w:rsidRDefault="009D2C0E" w:rsidP="00A25E33">
      <w:pPr>
        <w:rPr>
          <w:rFonts w:asciiTheme="majorHAnsi" w:hAnsiTheme="majorHAnsi" w:cstheme="majorHAnsi"/>
          <w:sz w:val="22"/>
          <w:szCs w:val="22"/>
        </w:rPr>
      </w:pPr>
    </w:p>
    <w:p w14:paraId="710BB22A" w14:textId="68BED7F0" w:rsidR="009D2C0E" w:rsidRDefault="009D2C0E" w:rsidP="00A25E33">
      <w:pPr>
        <w:rPr>
          <w:rFonts w:asciiTheme="majorHAnsi" w:hAnsiTheme="majorHAnsi" w:cstheme="majorHAnsi"/>
          <w:sz w:val="22"/>
          <w:szCs w:val="22"/>
        </w:rPr>
      </w:pPr>
    </w:p>
    <w:p w14:paraId="7C6EF491" w14:textId="47A94B79" w:rsidR="009D2C0E" w:rsidRDefault="009D2C0E" w:rsidP="00A25E33">
      <w:pPr>
        <w:rPr>
          <w:rFonts w:asciiTheme="majorHAnsi" w:hAnsiTheme="majorHAnsi" w:cstheme="majorHAnsi"/>
          <w:sz w:val="22"/>
          <w:szCs w:val="22"/>
        </w:rPr>
      </w:pPr>
    </w:p>
    <w:p w14:paraId="44C130E8" w14:textId="427E06DA" w:rsidR="009D2C0E" w:rsidRDefault="009D2C0E" w:rsidP="00A25E33">
      <w:pPr>
        <w:rPr>
          <w:rFonts w:asciiTheme="majorHAnsi" w:hAnsiTheme="majorHAnsi" w:cstheme="majorHAnsi"/>
          <w:sz w:val="22"/>
          <w:szCs w:val="22"/>
        </w:rPr>
      </w:pPr>
    </w:p>
    <w:p w14:paraId="77D9B97A" w14:textId="76AD66D1" w:rsidR="009D2C0E" w:rsidRDefault="009D2C0E" w:rsidP="00A25E33">
      <w:pPr>
        <w:rPr>
          <w:rFonts w:asciiTheme="majorHAnsi" w:hAnsiTheme="majorHAnsi" w:cstheme="majorHAnsi"/>
          <w:sz w:val="22"/>
          <w:szCs w:val="22"/>
        </w:rPr>
      </w:pPr>
    </w:p>
    <w:p w14:paraId="754E5689" w14:textId="595AB44A" w:rsidR="009D2C0E" w:rsidRDefault="009D2C0E" w:rsidP="00A25E33">
      <w:pPr>
        <w:rPr>
          <w:rFonts w:asciiTheme="majorHAnsi" w:hAnsiTheme="majorHAnsi" w:cstheme="majorHAnsi"/>
          <w:sz w:val="22"/>
          <w:szCs w:val="22"/>
        </w:rPr>
      </w:pPr>
    </w:p>
    <w:p w14:paraId="07C351BA" w14:textId="6B23140D" w:rsidR="009D2C0E" w:rsidRDefault="009D2C0E" w:rsidP="00A25E33">
      <w:pPr>
        <w:rPr>
          <w:rFonts w:asciiTheme="majorHAnsi" w:hAnsiTheme="majorHAnsi" w:cstheme="majorHAnsi"/>
          <w:sz w:val="22"/>
          <w:szCs w:val="22"/>
        </w:rPr>
      </w:pPr>
    </w:p>
    <w:p w14:paraId="3BC51B80" w14:textId="13BCE32E" w:rsidR="009D2C0E" w:rsidRDefault="009D2C0E" w:rsidP="00A25E33">
      <w:pPr>
        <w:rPr>
          <w:rFonts w:asciiTheme="majorHAnsi" w:hAnsiTheme="majorHAnsi" w:cstheme="majorHAnsi"/>
          <w:sz w:val="22"/>
          <w:szCs w:val="22"/>
        </w:rPr>
      </w:pPr>
    </w:p>
    <w:p w14:paraId="506421D8" w14:textId="2C7335E9" w:rsidR="009D2C0E" w:rsidRDefault="009D2C0E" w:rsidP="00A25E33">
      <w:pPr>
        <w:rPr>
          <w:rFonts w:asciiTheme="majorHAnsi" w:hAnsiTheme="majorHAnsi" w:cstheme="majorHAnsi"/>
          <w:sz w:val="22"/>
          <w:szCs w:val="22"/>
        </w:rPr>
      </w:pPr>
    </w:p>
    <w:p w14:paraId="5AE7E856" w14:textId="0DC90A08" w:rsidR="009D2C0E" w:rsidRDefault="009D2C0E" w:rsidP="00A25E33">
      <w:pPr>
        <w:rPr>
          <w:rFonts w:asciiTheme="majorHAnsi" w:hAnsiTheme="majorHAnsi" w:cstheme="majorHAnsi"/>
          <w:sz w:val="22"/>
          <w:szCs w:val="22"/>
        </w:rPr>
      </w:pPr>
    </w:p>
    <w:p w14:paraId="74927FC3" w14:textId="77777777" w:rsidR="009D2C0E" w:rsidRDefault="009D2C0E" w:rsidP="00A25E33">
      <w:pPr>
        <w:rPr>
          <w:rFonts w:asciiTheme="majorHAnsi" w:hAnsiTheme="majorHAnsi" w:cstheme="majorHAnsi"/>
          <w:sz w:val="22"/>
          <w:szCs w:val="22"/>
        </w:rPr>
      </w:pPr>
    </w:p>
    <w:p w14:paraId="0E563371" w14:textId="1C003106" w:rsidR="00F01DC5" w:rsidRDefault="00F01DC5" w:rsidP="00A25E33">
      <w:pPr>
        <w:rPr>
          <w:rFonts w:asciiTheme="majorHAnsi" w:hAnsiTheme="majorHAnsi" w:cstheme="majorHAnsi"/>
          <w:sz w:val="22"/>
          <w:szCs w:val="22"/>
        </w:rPr>
      </w:pPr>
    </w:p>
    <w:p w14:paraId="4E6564C8" w14:textId="77777777" w:rsidR="00F01DC5" w:rsidRDefault="00F01DC5" w:rsidP="00A25E33">
      <w:pPr>
        <w:rPr>
          <w:rFonts w:asciiTheme="majorHAnsi" w:hAnsiTheme="majorHAnsi" w:cstheme="majorHAnsi"/>
          <w:sz w:val="22"/>
          <w:szCs w:val="22"/>
        </w:rPr>
      </w:pPr>
    </w:p>
    <w:p w14:paraId="5055686F" w14:textId="77944BFD" w:rsidR="00FA1C69" w:rsidRDefault="00FA1C69" w:rsidP="00A25E33">
      <w:pPr>
        <w:rPr>
          <w:rFonts w:asciiTheme="majorHAnsi" w:hAnsiTheme="majorHAnsi" w:cstheme="majorHAnsi"/>
          <w:sz w:val="22"/>
          <w:szCs w:val="22"/>
        </w:rPr>
      </w:pPr>
    </w:p>
    <w:tbl>
      <w:tblPr>
        <w:tblW w:w="9734" w:type="dxa"/>
        <w:jc w:val="center"/>
        <w:tblLook w:val="04A0" w:firstRow="1" w:lastRow="0" w:firstColumn="1" w:lastColumn="0" w:noHBand="0" w:noVBand="1"/>
      </w:tblPr>
      <w:tblGrid>
        <w:gridCol w:w="3042"/>
        <w:gridCol w:w="1507"/>
        <w:gridCol w:w="1507"/>
        <w:gridCol w:w="1226"/>
        <w:gridCol w:w="1226"/>
        <w:gridCol w:w="1226"/>
      </w:tblGrid>
      <w:tr w:rsidR="00F01DC5" w:rsidRPr="00F01DC5" w14:paraId="260E0558" w14:textId="77777777" w:rsidTr="00F67F2E">
        <w:trPr>
          <w:trHeight w:val="650"/>
          <w:jc w:val="center"/>
        </w:trPr>
        <w:tc>
          <w:tcPr>
            <w:tcW w:w="3042"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1665D80"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Type</w:t>
            </w:r>
          </w:p>
        </w:tc>
        <w:tc>
          <w:tcPr>
            <w:tcW w:w="3014" w:type="dxa"/>
            <w:gridSpan w:val="2"/>
            <w:tcBorders>
              <w:top w:val="single" w:sz="8" w:space="0" w:color="auto"/>
              <w:left w:val="nil"/>
              <w:bottom w:val="single" w:sz="8" w:space="0" w:color="auto"/>
              <w:right w:val="single" w:sz="8" w:space="0" w:color="auto"/>
            </w:tcBorders>
            <w:shd w:val="clear" w:color="000000" w:fill="D9D9D9"/>
            <w:vAlign w:val="bottom"/>
            <w:hideMark/>
          </w:tcPr>
          <w:p w14:paraId="7F1DF1A1" w14:textId="77777777" w:rsidR="00F01DC5" w:rsidRPr="00F01DC5" w:rsidRDefault="00F01DC5" w:rsidP="00F01DC5">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ACBB0B0"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33462BE0"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71B9494C" w14:textId="77777777" w:rsidTr="00F67F2E">
        <w:trPr>
          <w:trHeight w:val="650"/>
          <w:jc w:val="center"/>
        </w:trPr>
        <w:tc>
          <w:tcPr>
            <w:tcW w:w="3042" w:type="dxa"/>
            <w:tcBorders>
              <w:top w:val="nil"/>
              <w:left w:val="single" w:sz="8" w:space="0" w:color="auto"/>
              <w:bottom w:val="single" w:sz="8" w:space="0" w:color="auto"/>
              <w:right w:val="single" w:sz="8" w:space="0" w:color="auto"/>
            </w:tcBorders>
            <w:shd w:val="clear" w:color="000000" w:fill="D9D9D9"/>
            <w:vAlign w:val="bottom"/>
            <w:hideMark/>
          </w:tcPr>
          <w:p w14:paraId="02EFDA10"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Class of Instrument</w:t>
            </w:r>
          </w:p>
        </w:tc>
        <w:tc>
          <w:tcPr>
            <w:tcW w:w="3014" w:type="dxa"/>
            <w:gridSpan w:val="2"/>
            <w:tcBorders>
              <w:top w:val="single" w:sz="8" w:space="0" w:color="auto"/>
              <w:left w:val="nil"/>
              <w:bottom w:val="single" w:sz="8" w:space="0" w:color="auto"/>
              <w:right w:val="nil"/>
            </w:tcBorders>
            <w:shd w:val="clear" w:color="000000" w:fill="D9D9D9"/>
            <w:vAlign w:val="bottom"/>
            <w:hideMark/>
          </w:tcPr>
          <w:p w14:paraId="468D4A2A" w14:textId="049915F3" w:rsidR="00F01DC5" w:rsidRPr="00F01DC5" w:rsidRDefault="00F01DC5" w:rsidP="00F01DC5">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 xml:space="preserve">CURRENCY DERIVATIVES: </w:t>
            </w:r>
            <w:r w:rsidR="00746BF4" w:rsidRPr="00746BF4">
              <w:rPr>
                <w:rFonts w:ascii="Calibri" w:eastAsia="Times New Roman" w:hAnsi="Calibri" w:cs="Calibri"/>
                <w:b/>
                <w:bCs/>
                <w:color w:val="000000"/>
                <w:sz w:val="22"/>
                <w:szCs w:val="22"/>
                <w:lang w:val="en-GB" w:eastAsia="en-GB"/>
              </w:rPr>
              <w:t>Swaps, forwards, and other currency derivatives</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563097F"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33702E9F"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452B4082" w14:textId="77777777" w:rsidTr="00F67F2E">
        <w:trPr>
          <w:trHeight w:val="650"/>
          <w:jc w:val="center"/>
        </w:trPr>
        <w:tc>
          <w:tcPr>
            <w:tcW w:w="3042" w:type="dxa"/>
            <w:tcBorders>
              <w:top w:val="nil"/>
              <w:left w:val="single" w:sz="8" w:space="0" w:color="auto"/>
              <w:bottom w:val="single" w:sz="8" w:space="0" w:color="auto"/>
              <w:right w:val="single" w:sz="8" w:space="0" w:color="auto"/>
            </w:tcBorders>
            <w:shd w:val="clear" w:color="000000" w:fill="D9D9D9"/>
            <w:vAlign w:val="bottom"/>
            <w:hideMark/>
          </w:tcPr>
          <w:p w14:paraId="6C3DEA02"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Notification if &lt;1 average trade per business day in the previous year</w:t>
            </w:r>
          </w:p>
        </w:tc>
        <w:tc>
          <w:tcPr>
            <w:tcW w:w="3014" w:type="dxa"/>
            <w:gridSpan w:val="2"/>
            <w:tcBorders>
              <w:top w:val="nil"/>
              <w:left w:val="nil"/>
              <w:bottom w:val="single" w:sz="8" w:space="0" w:color="auto"/>
              <w:right w:val="nil"/>
            </w:tcBorders>
            <w:shd w:val="clear" w:color="000000" w:fill="D9D9D9"/>
            <w:vAlign w:val="bottom"/>
            <w:hideMark/>
          </w:tcPr>
          <w:p w14:paraId="1E47433E" w14:textId="77777777" w:rsidR="00F01DC5" w:rsidRPr="00F01DC5" w:rsidRDefault="00F01DC5" w:rsidP="00F01DC5">
            <w:pPr>
              <w:rPr>
                <w:rFonts w:ascii="Calibri" w:eastAsia="Times New Roman" w:hAnsi="Calibri" w:cs="Calibri"/>
                <w:b/>
                <w:bCs/>
                <w:color w:val="000000"/>
                <w:sz w:val="22"/>
                <w:szCs w:val="22"/>
                <w:lang w:val="en-GB" w:eastAsia="en-GB"/>
              </w:rPr>
            </w:pPr>
            <w:r w:rsidRPr="00F01DC5">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2EEB6662"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17C394AC"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 </w:t>
            </w:r>
          </w:p>
        </w:tc>
      </w:tr>
      <w:tr w:rsidR="00F01DC5" w:rsidRPr="00F01DC5" w14:paraId="3B229C45" w14:textId="77777777" w:rsidTr="00F67F2E">
        <w:trPr>
          <w:trHeight w:val="1270"/>
          <w:jc w:val="center"/>
        </w:trPr>
        <w:tc>
          <w:tcPr>
            <w:tcW w:w="3042" w:type="dxa"/>
            <w:tcBorders>
              <w:top w:val="nil"/>
              <w:left w:val="single" w:sz="8" w:space="0" w:color="auto"/>
              <w:bottom w:val="single" w:sz="8" w:space="0" w:color="auto"/>
              <w:right w:val="single" w:sz="8" w:space="0" w:color="auto"/>
            </w:tcBorders>
            <w:shd w:val="clear" w:color="000000" w:fill="D9D9D9"/>
            <w:vAlign w:val="bottom"/>
            <w:hideMark/>
          </w:tcPr>
          <w:p w14:paraId="275693A5"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Top five execution venues ranked in terms of trading volumes (descending order)</w:t>
            </w:r>
          </w:p>
        </w:tc>
        <w:tc>
          <w:tcPr>
            <w:tcW w:w="1507" w:type="dxa"/>
            <w:tcBorders>
              <w:top w:val="single" w:sz="8" w:space="0" w:color="auto"/>
              <w:left w:val="nil"/>
              <w:bottom w:val="single" w:sz="8" w:space="0" w:color="auto"/>
              <w:right w:val="single" w:sz="8" w:space="0" w:color="auto"/>
            </w:tcBorders>
            <w:shd w:val="clear" w:color="000000" w:fill="D9D9D9"/>
            <w:vAlign w:val="bottom"/>
            <w:hideMark/>
          </w:tcPr>
          <w:p w14:paraId="3F6AE14E"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volume traded as a percentage of total in that class</w:t>
            </w:r>
          </w:p>
        </w:tc>
        <w:tc>
          <w:tcPr>
            <w:tcW w:w="1507" w:type="dxa"/>
            <w:tcBorders>
              <w:top w:val="single" w:sz="8" w:space="0" w:color="auto"/>
              <w:left w:val="nil"/>
              <w:bottom w:val="single" w:sz="8" w:space="0" w:color="auto"/>
              <w:right w:val="single" w:sz="8" w:space="0" w:color="auto"/>
            </w:tcBorders>
            <w:shd w:val="clear" w:color="000000" w:fill="D9D9D9"/>
            <w:vAlign w:val="bottom"/>
            <w:hideMark/>
          </w:tcPr>
          <w:p w14:paraId="0252484E"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29AC7915"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58ADDC91"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20F39187"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Percentage of directed orders</w:t>
            </w:r>
          </w:p>
        </w:tc>
      </w:tr>
      <w:tr w:rsidR="00F01DC5" w:rsidRPr="00F01DC5" w14:paraId="5FE1BB8C" w14:textId="77777777" w:rsidTr="00F67F2E">
        <w:trPr>
          <w:trHeight w:val="1270"/>
          <w:jc w:val="center"/>
        </w:trPr>
        <w:tc>
          <w:tcPr>
            <w:tcW w:w="3042" w:type="dxa"/>
            <w:tcBorders>
              <w:top w:val="nil"/>
              <w:left w:val="single" w:sz="8" w:space="0" w:color="auto"/>
              <w:bottom w:val="single" w:sz="8" w:space="0" w:color="auto"/>
              <w:right w:val="single" w:sz="8" w:space="0" w:color="auto"/>
            </w:tcBorders>
            <w:shd w:val="clear" w:color="auto" w:fill="auto"/>
            <w:vAlign w:val="bottom"/>
            <w:hideMark/>
          </w:tcPr>
          <w:p w14:paraId="39D1CDB2"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BROWN BROTHERS HARRIMAN INVESTOR SERVICES LTD (ISL) 213800VABJKY29IV2756</w:t>
            </w:r>
          </w:p>
        </w:tc>
        <w:tc>
          <w:tcPr>
            <w:tcW w:w="1507" w:type="dxa"/>
            <w:tcBorders>
              <w:top w:val="nil"/>
              <w:left w:val="nil"/>
              <w:bottom w:val="single" w:sz="8" w:space="0" w:color="auto"/>
              <w:right w:val="single" w:sz="8" w:space="0" w:color="auto"/>
            </w:tcBorders>
            <w:shd w:val="clear" w:color="auto" w:fill="auto"/>
            <w:vAlign w:val="bottom"/>
            <w:hideMark/>
          </w:tcPr>
          <w:p w14:paraId="40CCFC35"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100</w:t>
            </w:r>
          </w:p>
        </w:tc>
        <w:tc>
          <w:tcPr>
            <w:tcW w:w="1507" w:type="dxa"/>
            <w:tcBorders>
              <w:top w:val="nil"/>
              <w:left w:val="nil"/>
              <w:bottom w:val="single" w:sz="8" w:space="0" w:color="auto"/>
              <w:right w:val="single" w:sz="8" w:space="0" w:color="auto"/>
            </w:tcBorders>
            <w:shd w:val="clear" w:color="auto" w:fill="auto"/>
            <w:vAlign w:val="bottom"/>
            <w:hideMark/>
          </w:tcPr>
          <w:p w14:paraId="12F44F3B"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100</w:t>
            </w:r>
          </w:p>
        </w:tc>
        <w:tc>
          <w:tcPr>
            <w:tcW w:w="1226" w:type="dxa"/>
            <w:tcBorders>
              <w:top w:val="nil"/>
              <w:left w:val="nil"/>
              <w:bottom w:val="single" w:sz="8" w:space="0" w:color="auto"/>
              <w:right w:val="single" w:sz="8" w:space="0" w:color="auto"/>
            </w:tcBorders>
            <w:shd w:val="clear" w:color="auto" w:fill="auto"/>
            <w:vAlign w:val="bottom"/>
            <w:hideMark/>
          </w:tcPr>
          <w:p w14:paraId="419032F8"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4003832"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778C9C8" w14:textId="77777777" w:rsidR="00F01DC5" w:rsidRPr="00F01DC5" w:rsidRDefault="00F01DC5" w:rsidP="00F01DC5">
            <w:pPr>
              <w:rPr>
                <w:rFonts w:ascii="Calibri" w:eastAsia="Times New Roman" w:hAnsi="Calibri" w:cs="Calibri"/>
                <w:color w:val="000000"/>
                <w:sz w:val="22"/>
                <w:szCs w:val="22"/>
                <w:lang w:val="en-GB" w:eastAsia="en-GB"/>
              </w:rPr>
            </w:pPr>
            <w:r w:rsidRPr="00F01DC5">
              <w:rPr>
                <w:rFonts w:ascii="Calibri" w:eastAsia="Times New Roman" w:hAnsi="Calibri" w:cs="Calibri"/>
                <w:color w:val="000000"/>
                <w:sz w:val="22"/>
                <w:szCs w:val="22"/>
                <w:lang w:val="en-GB" w:eastAsia="en-GB"/>
              </w:rPr>
              <w:t>N/A</w:t>
            </w:r>
          </w:p>
        </w:tc>
      </w:tr>
    </w:tbl>
    <w:p w14:paraId="6DA322E9" w14:textId="77777777" w:rsidR="00FA1C69" w:rsidRDefault="00FA1C69" w:rsidP="00962016">
      <w:pPr>
        <w:rPr>
          <w:rFonts w:asciiTheme="majorHAnsi" w:hAnsiTheme="majorHAnsi" w:cstheme="majorHAnsi"/>
          <w:sz w:val="22"/>
          <w:szCs w:val="22"/>
        </w:rPr>
      </w:pPr>
    </w:p>
    <w:p w14:paraId="43A1F6E5" w14:textId="77777777" w:rsidR="00FA1C69" w:rsidRDefault="00FA1C69" w:rsidP="00FA1C69">
      <w:pPr>
        <w:ind w:left="360"/>
        <w:rPr>
          <w:rFonts w:asciiTheme="majorHAnsi" w:hAnsiTheme="majorHAnsi" w:cstheme="majorHAnsi"/>
          <w:sz w:val="22"/>
          <w:szCs w:val="22"/>
        </w:rPr>
      </w:pPr>
    </w:p>
    <w:p w14:paraId="60A3DD7D" w14:textId="50D62DA5" w:rsidR="00FA1C69" w:rsidRDefault="00FA1C69" w:rsidP="00FA1C69">
      <w:pPr>
        <w:ind w:left="360"/>
        <w:rPr>
          <w:rFonts w:asciiTheme="majorHAnsi" w:hAnsiTheme="majorHAnsi" w:cstheme="majorHAnsi"/>
          <w:sz w:val="22"/>
          <w:szCs w:val="22"/>
        </w:rPr>
      </w:pPr>
      <w:r>
        <w:rPr>
          <w:rFonts w:asciiTheme="majorHAnsi" w:hAnsiTheme="majorHAnsi" w:cstheme="majorHAnsi"/>
          <w:sz w:val="22"/>
          <w:szCs w:val="22"/>
        </w:rPr>
        <w:t>We trade Forward FX for stock hedging purposes.  Brown Brothers Harriman is the custodian for the funds currently trading FFX and therefore the following factors were considered in order of importance:</w:t>
      </w:r>
    </w:p>
    <w:p w14:paraId="0974E8AB" w14:textId="77777777" w:rsidR="00FA1C69" w:rsidRDefault="00FA1C69" w:rsidP="00FA1C69">
      <w:pPr>
        <w:ind w:left="360"/>
        <w:rPr>
          <w:rFonts w:asciiTheme="majorHAnsi" w:hAnsiTheme="majorHAnsi" w:cstheme="majorHAnsi"/>
          <w:sz w:val="22"/>
          <w:szCs w:val="22"/>
        </w:rPr>
      </w:pPr>
    </w:p>
    <w:p w14:paraId="650E9CF2" w14:textId="77777777" w:rsidR="00FA1C69" w:rsidRDefault="00FA1C69" w:rsidP="00FA1C69">
      <w:pPr>
        <w:pStyle w:val="ListParagraph"/>
        <w:numPr>
          <w:ilvl w:val="0"/>
          <w:numId w:val="17"/>
        </w:numPr>
        <w:ind w:left="1080"/>
        <w:rPr>
          <w:rFonts w:asciiTheme="majorHAnsi" w:hAnsiTheme="majorHAnsi" w:cstheme="majorHAnsi"/>
          <w:sz w:val="22"/>
          <w:szCs w:val="22"/>
        </w:rPr>
      </w:pPr>
      <w:r>
        <w:rPr>
          <w:rFonts w:asciiTheme="majorHAnsi" w:hAnsiTheme="majorHAnsi" w:cstheme="majorHAnsi"/>
          <w:sz w:val="22"/>
          <w:szCs w:val="22"/>
        </w:rPr>
        <w:t>Speed and likelihood of execution</w:t>
      </w:r>
    </w:p>
    <w:p w14:paraId="7CA7CBEC" w14:textId="77777777" w:rsidR="00FA1C69" w:rsidRDefault="00FA1C69" w:rsidP="00FA1C69">
      <w:pPr>
        <w:pStyle w:val="ListParagraph"/>
        <w:numPr>
          <w:ilvl w:val="0"/>
          <w:numId w:val="17"/>
        </w:numPr>
        <w:ind w:left="1080"/>
        <w:rPr>
          <w:rFonts w:asciiTheme="majorHAnsi" w:hAnsiTheme="majorHAnsi" w:cstheme="majorHAnsi"/>
          <w:sz w:val="22"/>
          <w:szCs w:val="22"/>
        </w:rPr>
      </w:pPr>
      <w:r>
        <w:rPr>
          <w:rFonts w:asciiTheme="majorHAnsi" w:hAnsiTheme="majorHAnsi" w:cstheme="majorHAnsi"/>
          <w:sz w:val="22"/>
          <w:szCs w:val="22"/>
        </w:rPr>
        <w:t>Likelihood of settlement</w:t>
      </w:r>
    </w:p>
    <w:p w14:paraId="4C471F09" w14:textId="77777777" w:rsidR="00FA1C69" w:rsidRDefault="00FA1C69" w:rsidP="00FA1C69">
      <w:pPr>
        <w:pStyle w:val="ListParagraph"/>
        <w:numPr>
          <w:ilvl w:val="0"/>
          <w:numId w:val="17"/>
        </w:numPr>
        <w:ind w:left="1080"/>
        <w:rPr>
          <w:rFonts w:asciiTheme="majorHAnsi" w:hAnsiTheme="majorHAnsi" w:cstheme="majorHAnsi"/>
          <w:sz w:val="22"/>
          <w:szCs w:val="22"/>
        </w:rPr>
      </w:pPr>
      <w:r>
        <w:rPr>
          <w:rFonts w:asciiTheme="majorHAnsi" w:hAnsiTheme="majorHAnsi" w:cstheme="majorHAnsi"/>
          <w:sz w:val="22"/>
          <w:szCs w:val="22"/>
        </w:rPr>
        <w:t>Price</w:t>
      </w:r>
    </w:p>
    <w:p w14:paraId="5F7E7150" w14:textId="77777777" w:rsidR="00FA1C69" w:rsidRDefault="00FA1C69" w:rsidP="00FA1C69">
      <w:pPr>
        <w:pStyle w:val="ListParagraph"/>
        <w:numPr>
          <w:ilvl w:val="0"/>
          <w:numId w:val="17"/>
        </w:numPr>
        <w:ind w:left="1080"/>
        <w:rPr>
          <w:rFonts w:asciiTheme="majorHAnsi" w:hAnsiTheme="majorHAnsi" w:cstheme="majorHAnsi"/>
          <w:sz w:val="22"/>
          <w:szCs w:val="22"/>
        </w:rPr>
      </w:pPr>
      <w:r>
        <w:rPr>
          <w:rFonts w:asciiTheme="majorHAnsi" w:hAnsiTheme="majorHAnsi" w:cstheme="majorHAnsi"/>
          <w:sz w:val="22"/>
          <w:szCs w:val="22"/>
        </w:rPr>
        <w:t>Costs</w:t>
      </w:r>
    </w:p>
    <w:p w14:paraId="10CDEA20" w14:textId="2DF57335" w:rsidR="00FA1C69" w:rsidRDefault="00FA1C69" w:rsidP="00FA1C69">
      <w:pPr>
        <w:rPr>
          <w:rFonts w:asciiTheme="majorHAnsi" w:hAnsiTheme="majorHAnsi" w:cstheme="majorHAnsi"/>
          <w:sz w:val="22"/>
          <w:szCs w:val="22"/>
        </w:rPr>
      </w:pPr>
    </w:p>
    <w:p w14:paraId="3C5174A6" w14:textId="1BF4C738" w:rsidR="00FA1C69" w:rsidRDefault="00FA1C69" w:rsidP="00FA1C69">
      <w:pPr>
        <w:rPr>
          <w:rFonts w:asciiTheme="majorHAnsi" w:hAnsiTheme="majorHAnsi" w:cstheme="majorHAnsi"/>
          <w:sz w:val="22"/>
          <w:szCs w:val="22"/>
        </w:rPr>
      </w:pPr>
    </w:p>
    <w:p w14:paraId="188B6AB1" w14:textId="3788B662" w:rsidR="00FA1C69" w:rsidRDefault="00FA1C69" w:rsidP="00FA1C69">
      <w:pPr>
        <w:rPr>
          <w:rFonts w:asciiTheme="majorHAnsi" w:hAnsiTheme="majorHAnsi" w:cstheme="majorHAnsi"/>
          <w:sz w:val="22"/>
          <w:szCs w:val="22"/>
        </w:rPr>
      </w:pPr>
    </w:p>
    <w:p w14:paraId="12C99C48" w14:textId="5B7D1EFE" w:rsidR="00FA1C69" w:rsidRDefault="00FA1C69" w:rsidP="00FA1C69">
      <w:pPr>
        <w:rPr>
          <w:rFonts w:asciiTheme="majorHAnsi" w:hAnsiTheme="majorHAnsi" w:cstheme="majorHAnsi"/>
          <w:sz w:val="22"/>
          <w:szCs w:val="22"/>
        </w:rPr>
      </w:pPr>
    </w:p>
    <w:p w14:paraId="6A1ACFE3" w14:textId="21A61A99" w:rsidR="00FA1C69" w:rsidRDefault="00FA1C69" w:rsidP="00FA1C69">
      <w:pPr>
        <w:rPr>
          <w:rFonts w:asciiTheme="majorHAnsi" w:hAnsiTheme="majorHAnsi" w:cstheme="majorHAnsi"/>
          <w:sz w:val="22"/>
          <w:szCs w:val="22"/>
        </w:rPr>
      </w:pPr>
    </w:p>
    <w:p w14:paraId="7C571EF8" w14:textId="5E5AC9A4" w:rsidR="00FA1C69" w:rsidRDefault="00FA1C69" w:rsidP="00FA1C69">
      <w:pPr>
        <w:rPr>
          <w:rFonts w:asciiTheme="majorHAnsi" w:hAnsiTheme="majorHAnsi" w:cstheme="majorHAnsi"/>
          <w:sz w:val="22"/>
          <w:szCs w:val="22"/>
        </w:rPr>
      </w:pPr>
    </w:p>
    <w:p w14:paraId="5BF679C2" w14:textId="19A9F7DF" w:rsidR="00922B08" w:rsidRDefault="00922B08" w:rsidP="00FA1C69">
      <w:pPr>
        <w:rPr>
          <w:rFonts w:asciiTheme="majorHAnsi" w:hAnsiTheme="majorHAnsi" w:cstheme="majorHAnsi"/>
          <w:sz w:val="22"/>
          <w:szCs w:val="22"/>
        </w:rPr>
      </w:pPr>
    </w:p>
    <w:p w14:paraId="2896EB2C" w14:textId="40C8C390" w:rsidR="00922B08" w:rsidRDefault="00922B08" w:rsidP="00FA1C69">
      <w:pPr>
        <w:rPr>
          <w:rFonts w:asciiTheme="majorHAnsi" w:hAnsiTheme="majorHAnsi" w:cstheme="majorHAnsi"/>
          <w:sz w:val="22"/>
          <w:szCs w:val="22"/>
        </w:rPr>
      </w:pPr>
    </w:p>
    <w:p w14:paraId="71033736" w14:textId="236A12E6" w:rsidR="00922B08" w:rsidRDefault="00922B08" w:rsidP="00FA1C69">
      <w:pPr>
        <w:rPr>
          <w:rFonts w:asciiTheme="majorHAnsi" w:hAnsiTheme="majorHAnsi" w:cstheme="majorHAnsi"/>
          <w:sz w:val="22"/>
          <w:szCs w:val="22"/>
        </w:rPr>
      </w:pPr>
    </w:p>
    <w:p w14:paraId="3763B3D5" w14:textId="06F6C7A7" w:rsidR="00922B08" w:rsidRDefault="00922B08" w:rsidP="00FA1C69">
      <w:pPr>
        <w:rPr>
          <w:rFonts w:asciiTheme="majorHAnsi" w:hAnsiTheme="majorHAnsi" w:cstheme="majorHAnsi"/>
          <w:sz w:val="22"/>
          <w:szCs w:val="22"/>
        </w:rPr>
      </w:pPr>
    </w:p>
    <w:p w14:paraId="4455F9E8" w14:textId="4BECBCFB" w:rsidR="00922B08" w:rsidRDefault="00922B08" w:rsidP="00FA1C69">
      <w:pPr>
        <w:rPr>
          <w:rFonts w:asciiTheme="majorHAnsi" w:hAnsiTheme="majorHAnsi" w:cstheme="majorHAnsi"/>
          <w:sz w:val="22"/>
          <w:szCs w:val="22"/>
        </w:rPr>
      </w:pPr>
    </w:p>
    <w:p w14:paraId="541AD468" w14:textId="245370DA" w:rsidR="00962016" w:rsidRDefault="00962016" w:rsidP="00FA1C69">
      <w:pPr>
        <w:rPr>
          <w:rFonts w:asciiTheme="majorHAnsi" w:hAnsiTheme="majorHAnsi" w:cstheme="majorHAnsi"/>
          <w:sz w:val="22"/>
          <w:szCs w:val="22"/>
        </w:rPr>
      </w:pPr>
    </w:p>
    <w:p w14:paraId="301D1138" w14:textId="77777777" w:rsidR="00962016" w:rsidRDefault="00962016" w:rsidP="00FA1C69">
      <w:pPr>
        <w:rPr>
          <w:rFonts w:asciiTheme="majorHAnsi" w:hAnsiTheme="majorHAnsi" w:cstheme="majorHAnsi"/>
          <w:sz w:val="22"/>
          <w:szCs w:val="22"/>
        </w:rPr>
      </w:pPr>
    </w:p>
    <w:p w14:paraId="7183DC53" w14:textId="6AA83EE8" w:rsidR="00922B08" w:rsidRDefault="00922B08" w:rsidP="00FA1C69">
      <w:pPr>
        <w:rPr>
          <w:rFonts w:asciiTheme="majorHAnsi" w:hAnsiTheme="majorHAnsi" w:cstheme="majorHAnsi"/>
          <w:sz w:val="22"/>
          <w:szCs w:val="22"/>
        </w:rPr>
      </w:pPr>
    </w:p>
    <w:p w14:paraId="538233B4" w14:textId="77777777" w:rsidR="00922B08" w:rsidRDefault="00922B08" w:rsidP="00FA1C69">
      <w:pPr>
        <w:rPr>
          <w:rFonts w:asciiTheme="majorHAnsi" w:hAnsiTheme="majorHAnsi" w:cstheme="majorHAnsi"/>
          <w:sz w:val="22"/>
          <w:szCs w:val="22"/>
        </w:rPr>
      </w:pPr>
    </w:p>
    <w:p w14:paraId="40315B58" w14:textId="408A0301" w:rsidR="00FA1C69" w:rsidRDefault="00FA1C69" w:rsidP="00FA1C69">
      <w:pPr>
        <w:rPr>
          <w:rFonts w:asciiTheme="majorHAnsi" w:hAnsiTheme="majorHAnsi" w:cstheme="majorHAnsi"/>
          <w:sz w:val="22"/>
          <w:szCs w:val="22"/>
        </w:rPr>
      </w:pPr>
    </w:p>
    <w:p w14:paraId="09A21482" w14:textId="29F97C38" w:rsidR="00FA1C69" w:rsidRDefault="00FA1C69" w:rsidP="00FA1C69">
      <w:pPr>
        <w:rPr>
          <w:rFonts w:asciiTheme="majorHAnsi" w:hAnsiTheme="majorHAnsi" w:cstheme="majorHAnsi"/>
          <w:sz w:val="22"/>
          <w:szCs w:val="22"/>
        </w:rPr>
      </w:pPr>
    </w:p>
    <w:p w14:paraId="631F44A3" w14:textId="41990851" w:rsidR="00FA1C69" w:rsidRDefault="00FA1C69" w:rsidP="00FA1C69">
      <w:pPr>
        <w:rPr>
          <w:rFonts w:asciiTheme="majorHAnsi" w:hAnsiTheme="majorHAnsi" w:cstheme="majorHAnsi"/>
          <w:sz w:val="22"/>
          <w:szCs w:val="22"/>
        </w:rPr>
      </w:pPr>
    </w:p>
    <w:p w14:paraId="26E0E2DE" w14:textId="1C6C3784" w:rsidR="00FA1C69" w:rsidRDefault="00FA1C69" w:rsidP="00FA1C69">
      <w:pPr>
        <w:rPr>
          <w:rFonts w:asciiTheme="majorHAnsi" w:hAnsiTheme="majorHAnsi" w:cstheme="majorHAnsi"/>
          <w:sz w:val="22"/>
          <w:szCs w:val="22"/>
        </w:rPr>
      </w:pPr>
    </w:p>
    <w:p w14:paraId="7E9A86C2" w14:textId="0930CF72" w:rsidR="00FA1C69" w:rsidRDefault="00FA1C69" w:rsidP="00FA1C69">
      <w:pPr>
        <w:rPr>
          <w:rFonts w:asciiTheme="majorHAnsi" w:hAnsiTheme="majorHAnsi" w:cstheme="majorHAnsi"/>
          <w:sz w:val="22"/>
          <w:szCs w:val="22"/>
        </w:rPr>
      </w:pPr>
    </w:p>
    <w:tbl>
      <w:tblPr>
        <w:tblpPr w:leftFromText="180" w:rightFromText="180" w:vertAnchor="text" w:horzAnchor="page" w:tblpX="1306" w:tblpY="91"/>
        <w:tblW w:w="9793" w:type="dxa"/>
        <w:tblLook w:val="04A0" w:firstRow="1" w:lastRow="0" w:firstColumn="1" w:lastColumn="0" w:noHBand="0" w:noVBand="1"/>
      </w:tblPr>
      <w:tblGrid>
        <w:gridCol w:w="3147"/>
        <w:gridCol w:w="1484"/>
        <w:gridCol w:w="1484"/>
        <w:gridCol w:w="1226"/>
        <w:gridCol w:w="1226"/>
        <w:gridCol w:w="1226"/>
      </w:tblGrid>
      <w:tr w:rsidR="00BA5FE9" w:rsidRPr="00BA5FE9" w14:paraId="1A7543BB" w14:textId="77777777" w:rsidTr="00BA5FE9">
        <w:trPr>
          <w:trHeight w:val="367"/>
        </w:trPr>
        <w:tc>
          <w:tcPr>
            <w:tcW w:w="3147"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EEC6F98"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lastRenderedPageBreak/>
              <w:t>Type</w:t>
            </w:r>
          </w:p>
        </w:tc>
        <w:tc>
          <w:tcPr>
            <w:tcW w:w="2968" w:type="dxa"/>
            <w:gridSpan w:val="2"/>
            <w:tcBorders>
              <w:top w:val="single" w:sz="8" w:space="0" w:color="auto"/>
              <w:left w:val="nil"/>
              <w:bottom w:val="single" w:sz="8" w:space="0" w:color="auto"/>
              <w:right w:val="single" w:sz="8" w:space="0" w:color="auto"/>
            </w:tcBorders>
            <w:shd w:val="clear" w:color="000000" w:fill="D9D9D9"/>
            <w:vAlign w:val="bottom"/>
            <w:hideMark/>
          </w:tcPr>
          <w:p w14:paraId="6F81E0E0" w14:textId="77777777" w:rsidR="00BA5FE9" w:rsidRPr="00BA5FE9" w:rsidRDefault="00BA5FE9" w:rsidP="00BA5FE9">
            <w:pPr>
              <w:rPr>
                <w:rFonts w:ascii="Calibri" w:eastAsia="Times New Roman" w:hAnsi="Calibri" w:cs="Calibri"/>
                <w:b/>
                <w:bCs/>
                <w:color w:val="000000"/>
                <w:sz w:val="22"/>
                <w:szCs w:val="22"/>
                <w:lang w:val="en-GB" w:eastAsia="en-GB"/>
              </w:rPr>
            </w:pPr>
            <w:r w:rsidRPr="00BA5FE9">
              <w:rPr>
                <w:rFonts w:ascii="Calibri" w:eastAsia="Times New Roman" w:hAnsi="Calibri" w:cs="Calibri"/>
                <w:b/>
                <w:bCs/>
                <w:color w:val="000000"/>
                <w:sz w:val="22"/>
                <w:szCs w:val="22"/>
                <w:lang w:val="en-GB" w:eastAsia="en-GB"/>
              </w:rPr>
              <w:t>Professional</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649CD63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c>
          <w:tcPr>
            <w:tcW w:w="1226" w:type="dxa"/>
            <w:tcBorders>
              <w:top w:val="single" w:sz="8" w:space="0" w:color="auto"/>
              <w:left w:val="nil"/>
              <w:bottom w:val="single" w:sz="8" w:space="0" w:color="auto"/>
              <w:right w:val="single" w:sz="8" w:space="0" w:color="auto"/>
            </w:tcBorders>
            <w:shd w:val="clear" w:color="000000" w:fill="D9D9D9"/>
            <w:vAlign w:val="bottom"/>
            <w:hideMark/>
          </w:tcPr>
          <w:p w14:paraId="6FD35BC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r>
      <w:tr w:rsidR="00BA5FE9" w:rsidRPr="00BA5FE9" w14:paraId="056E4CAA" w14:textId="77777777" w:rsidTr="00BA5FE9">
        <w:trPr>
          <w:trHeight w:val="367"/>
        </w:trPr>
        <w:tc>
          <w:tcPr>
            <w:tcW w:w="3147" w:type="dxa"/>
            <w:tcBorders>
              <w:top w:val="nil"/>
              <w:left w:val="single" w:sz="8" w:space="0" w:color="auto"/>
              <w:bottom w:val="single" w:sz="8" w:space="0" w:color="auto"/>
              <w:right w:val="single" w:sz="8" w:space="0" w:color="auto"/>
            </w:tcBorders>
            <w:shd w:val="clear" w:color="000000" w:fill="D9D9D9"/>
            <w:vAlign w:val="bottom"/>
            <w:hideMark/>
          </w:tcPr>
          <w:p w14:paraId="1FB40D6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Class of Instrument</w:t>
            </w:r>
          </w:p>
        </w:tc>
        <w:tc>
          <w:tcPr>
            <w:tcW w:w="2968" w:type="dxa"/>
            <w:gridSpan w:val="2"/>
            <w:tcBorders>
              <w:top w:val="single" w:sz="8" w:space="0" w:color="auto"/>
              <w:left w:val="nil"/>
              <w:bottom w:val="single" w:sz="8" w:space="0" w:color="auto"/>
              <w:right w:val="nil"/>
            </w:tcBorders>
            <w:shd w:val="clear" w:color="000000" w:fill="D9D9D9"/>
            <w:vAlign w:val="bottom"/>
            <w:hideMark/>
          </w:tcPr>
          <w:p w14:paraId="597362FD" w14:textId="77777777" w:rsidR="00BA5FE9" w:rsidRPr="00BA5FE9" w:rsidRDefault="00BA5FE9" w:rsidP="00BA5FE9">
            <w:pPr>
              <w:rPr>
                <w:rFonts w:ascii="Calibri" w:eastAsia="Times New Roman" w:hAnsi="Calibri" w:cs="Calibri"/>
                <w:b/>
                <w:bCs/>
                <w:color w:val="000000"/>
                <w:sz w:val="22"/>
                <w:szCs w:val="22"/>
                <w:lang w:val="en-GB" w:eastAsia="en-GB"/>
              </w:rPr>
            </w:pPr>
            <w:r w:rsidRPr="00BA5FE9">
              <w:rPr>
                <w:rFonts w:ascii="Calibri" w:eastAsia="Times New Roman" w:hAnsi="Calibri" w:cs="Calibri"/>
                <w:b/>
                <w:bCs/>
                <w:color w:val="000000"/>
                <w:sz w:val="22"/>
                <w:szCs w:val="22"/>
                <w:lang w:val="en-GB" w:eastAsia="en-GB"/>
              </w:rPr>
              <w:t>OTHER - COLLECTIVE INVESTMENT SCHEMES</w:t>
            </w:r>
          </w:p>
        </w:tc>
        <w:tc>
          <w:tcPr>
            <w:tcW w:w="2452" w:type="dxa"/>
            <w:gridSpan w:val="2"/>
            <w:tcBorders>
              <w:top w:val="single" w:sz="8" w:space="0" w:color="auto"/>
              <w:left w:val="nil"/>
              <w:bottom w:val="single" w:sz="8" w:space="0" w:color="auto"/>
              <w:right w:val="nil"/>
            </w:tcBorders>
            <w:shd w:val="clear" w:color="000000" w:fill="D9D9D9"/>
            <w:vAlign w:val="bottom"/>
            <w:hideMark/>
          </w:tcPr>
          <w:p w14:paraId="3AA968B0"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10220D8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r>
      <w:tr w:rsidR="00BA5FE9" w:rsidRPr="00BA5FE9" w14:paraId="4AFA26D2" w14:textId="77777777" w:rsidTr="00BA5FE9">
        <w:trPr>
          <w:trHeight w:val="367"/>
        </w:trPr>
        <w:tc>
          <w:tcPr>
            <w:tcW w:w="3147" w:type="dxa"/>
            <w:tcBorders>
              <w:top w:val="nil"/>
              <w:left w:val="single" w:sz="8" w:space="0" w:color="auto"/>
              <w:bottom w:val="single" w:sz="8" w:space="0" w:color="auto"/>
              <w:right w:val="single" w:sz="8" w:space="0" w:color="auto"/>
            </w:tcBorders>
            <w:shd w:val="clear" w:color="000000" w:fill="D9D9D9"/>
            <w:vAlign w:val="bottom"/>
            <w:hideMark/>
          </w:tcPr>
          <w:p w14:paraId="737FCDF4"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Notification if &lt;1 average trade per business day in the previous year</w:t>
            </w:r>
          </w:p>
        </w:tc>
        <w:tc>
          <w:tcPr>
            <w:tcW w:w="2968" w:type="dxa"/>
            <w:gridSpan w:val="2"/>
            <w:tcBorders>
              <w:top w:val="nil"/>
              <w:left w:val="nil"/>
              <w:bottom w:val="single" w:sz="8" w:space="0" w:color="auto"/>
              <w:right w:val="nil"/>
            </w:tcBorders>
            <w:shd w:val="clear" w:color="000000" w:fill="D9D9D9"/>
            <w:vAlign w:val="bottom"/>
            <w:hideMark/>
          </w:tcPr>
          <w:p w14:paraId="090CEC53" w14:textId="77777777" w:rsidR="00BA5FE9" w:rsidRPr="00BA5FE9" w:rsidRDefault="00BA5FE9" w:rsidP="00BA5FE9">
            <w:pPr>
              <w:rPr>
                <w:rFonts w:ascii="Calibri" w:eastAsia="Times New Roman" w:hAnsi="Calibri" w:cs="Calibri"/>
                <w:b/>
                <w:bCs/>
                <w:color w:val="000000"/>
                <w:sz w:val="22"/>
                <w:szCs w:val="22"/>
                <w:lang w:val="en-GB" w:eastAsia="en-GB"/>
              </w:rPr>
            </w:pPr>
            <w:r w:rsidRPr="00BA5FE9">
              <w:rPr>
                <w:rFonts w:ascii="Calibri" w:eastAsia="Times New Roman" w:hAnsi="Calibri" w:cs="Calibri"/>
                <w:b/>
                <w:bCs/>
                <w:color w:val="000000"/>
                <w:sz w:val="22"/>
                <w:szCs w:val="22"/>
                <w:lang w:val="en-GB" w:eastAsia="en-GB"/>
              </w:rPr>
              <w:t>NO</w:t>
            </w:r>
          </w:p>
        </w:tc>
        <w:tc>
          <w:tcPr>
            <w:tcW w:w="2452" w:type="dxa"/>
            <w:gridSpan w:val="2"/>
            <w:tcBorders>
              <w:top w:val="nil"/>
              <w:left w:val="nil"/>
              <w:bottom w:val="single" w:sz="8" w:space="0" w:color="auto"/>
              <w:right w:val="nil"/>
            </w:tcBorders>
            <w:shd w:val="clear" w:color="000000" w:fill="D9D9D9"/>
            <w:vAlign w:val="bottom"/>
            <w:hideMark/>
          </w:tcPr>
          <w:p w14:paraId="4FD2E82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c>
          <w:tcPr>
            <w:tcW w:w="1226" w:type="dxa"/>
            <w:tcBorders>
              <w:top w:val="nil"/>
              <w:left w:val="nil"/>
              <w:bottom w:val="single" w:sz="8" w:space="0" w:color="auto"/>
              <w:right w:val="single" w:sz="8" w:space="0" w:color="auto"/>
            </w:tcBorders>
            <w:shd w:val="clear" w:color="000000" w:fill="D9D9D9"/>
            <w:vAlign w:val="bottom"/>
            <w:hideMark/>
          </w:tcPr>
          <w:p w14:paraId="6921A66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 </w:t>
            </w:r>
          </w:p>
        </w:tc>
      </w:tr>
      <w:tr w:rsidR="00BA5FE9" w:rsidRPr="00BA5FE9" w14:paraId="0C565423" w14:textId="77777777" w:rsidTr="00BA5FE9">
        <w:trPr>
          <w:trHeight w:val="717"/>
        </w:trPr>
        <w:tc>
          <w:tcPr>
            <w:tcW w:w="3147" w:type="dxa"/>
            <w:tcBorders>
              <w:top w:val="nil"/>
              <w:left w:val="single" w:sz="8" w:space="0" w:color="auto"/>
              <w:bottom w:val="single" w:sz="8" w:space="0" w:color="auto"/>
              <w:right w:val="single" w:sz="8" w:space="0" w:color="auto"/>
            </w:tcBorders>
            <w:shd w:val="clear" w:color="000000" w:fill="D9D9D9"/>
            <w:vAlign w:val="bottom"/>
            <w:hideMark/>
          </w:tcPr>
          <w:p w14:paraId="79B018D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Top five execution venues ranked in terms of trading volumes (descending order)</w:t>
            </w:r>
          </w:p>
        </w:tc>
        <w:tc>
          <w:tcPr>
            <w:tcW w:w="1484" w:type="dxa"/>
            <w:tcBorders>
              <w:top w:val="single" w:sz="8" w:space="0" w:color="auto"/>
              <w:left w:val="nil"/>
              <w:bottom w:val="single" w:sz="8" w:space="0" w:color="auto"/>
              <w:right w:val="single" w:sz="8" w:space="0" w:color="auto"/>
            </w:tcBorders>
            <w:shd w:val="clear" w:color="000000" w:fill="D9D9D9"/>
            <w:vAlign w:val="bottom"/>
            <w:hideMark/>
          </w:tcPr>
          <w:p w14:paraId="73B69034"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Proportion of volume traded as a percentage of total in that class</w:t>
            </w:r>
          </w:p>
        </w:tc>
        <w:tc>
          <w:tcPr>
            <w:tcW w:w="1484" w:type="dxa"/>
            <w:tcBorders>
              <w:top w:val="single" w:sz="8" w:space="0" w:color="auto"/>
              <w:left w:val="nil"/>
              <w:bottom w:val="single" w:sz="8" w:space="0" w:color="auto"/>
              <w:right w:val="single" w:sz="8" w:space="0" w:color="auto"/>
            </w:tcBorders>
            <w:shd w:val="clear" w:color="000000" w:fill="D9D9D9"/>
            <w:vAlign w:val="bottom"/>
            <w:hideMark/>
          </w:tcPr>
          <w:p w14:paraId="3DC70477"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Proportion of orders executed as a percentage of total in that class</w:t>
            </w:r>
          </w:p>
        </w:tc>
        <w:tc>
          <w:tcPr>
            <w:tcW w:w="1226" w:type="dxa"/>
            <w:tcBorders>
              <w:top w:val="nil"/>
              <w:left w:val="nil"/>
              <w:bottom w:val="single" w:sz="8" w:space="0" w:color="auto"/>
              <w:right w:val="single" w:sz="8" w:space="0" w:color="auto"/>
            </w:tcBorders>
            <w:shd w:val="clear" w:color="000000" w:fill="D9D9D9"/>
            <w:vAlign w:val="bottom"/>
            <w:hideMark/>
          </w:tcPr>
          <w:p w14:paraId="17032086"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Percentage of passive orders</w:t>
            </w:r>
          </w:p>
        </w:tc>
        <w:tc>
          <w:tcPr>
            <w:tcW w:w="1226" w:type="dxa"/>
            <w:tcBorders>
              <w:top w:val="nil"/>
              <w:left w:val="nil"/>
              <w:bottom w:val="single" w:sz="8" w:space="0" w:color="auto"/>
              <w:right w:val="single" w:sz="8" w:space="0" w:color="auto"/>
            </w:tcBorders>
            <w:shd w:val="clear" w:color="000000" w:fill="D9D9D9"/>
            <w:vAlign w:val="bottom"/>
            <w:hideMark/>
          </w:tcPr>
          <w:p w14:paraId="6E037F9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Percentage of aggressive orders</w:t>
            </w:r>
          </w:p>
        </w:tc>
        <w:tc>
          <w:tcPr>
            <w:tcW w:w="1226" w:type="dxa"/>
            <w:tcBorders>
              <w:top w:val="nil"/>
              <w:left w:val="nil"/>
              <w:bottom w:val="single" w:sz="8" w:space="0" w:color="auto"/>
              <w:right w:val="single" w:sz="8" w:space="0" w:color="auto"/>
            </w:tcBorders>
            <w:shd w:val="clear" w:color="000000" w:fill="D9D9D9"/>
            <w:vAlign w:val="bottom"/>
            <w:hideMark/>
          </w:tcPr>
          <w:p w14:paraId="17434FB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Percentage of directed orders</w:t>
            </w:r>
          </w:p>
        </w:tc>
      </w:tr>
      <w:tr w:rsidR="00BA5FE9" w:rsidRPr="00BA5FE9" w14:paraId="0E249E03" w14:textId="77777777" w:rsidTr="00BA5FE9">
        <w:trPr>
          <w:trHeight w:val="367"/>
        </w:trPr>
        <w:tc>
          <w:tcPr>
            <w:tcW w:w="3147" w:type="dxa"/>
            <w:tcBorders>
              <w:top w:val="nil"/>
              <w:left w:val="single" w:sz="8" w:space="0" w:color="auto"/>
              <w:bottom w:val="single" w:sz="8" w:space="0" w:color="auto"/>
              <w:right w:val="single" w:sz="8" w:space="0" w:color="auto"/>
            </w:tcBorders>
            <w:shd w:val="clear" w:color="auto" w:fill="auto"/>
            <w:vAlign w:val="bottom"/>
            <w:hideMark/>
          </w:tcPr>
          <w:p w14:paraId="66E673B7"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Sanlam Asset Management (Ireland) Ltd 635400KUWYMYXHJIHY79</w:t>
            </w:r>
          </w:p>
        </w:tc>
        <w:tc>
          <w:tcPr>
            <w:tcW w:w="1484" w:type="dxa"/>
            <w:tcBorders>
              <w:top w:val="nil"/>
              <w:left w:val="nil"/>
              <w:bottom w:val="single" w:sz="8" w:space="0" w:color="auto"/>
              <w:right w:val="single" w:sz="8" w:space="0" w:color="auto"/>
            </w:tcBorders>
            <w:shd w:val="clear" w:color="auto" w:fill="auto"/>
            <w:vAlign w:val="bottom"/>
            <w:hideMark/>
          </w:tcPr>
          <w:p w14:paraId="31F22BBE"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69.3</w:t>
            </w:r>
          </w:p>
        </w:tc>
        <w:tc>
          <w:tcPr>
            <w:tcW w:w="1484" w:type="dxa"/>
            <w:tcBorders>
              <w:top w:val="nil"/>
              <w:left w:val="nil"/>
              <w:bottom w:val="single" w:sz="8" w:space="0" w:color="auto"/>
              <w:right w:val="single" w:sz="8" w:space="0" w:color="auto"/>
            </w:tcBorders>
            <w:shd w:val="clear" w:color="auto" w:fill="auto"/>
            <w:vAlign w:val="bottom"/>
            <w:hideMark/>
          </w:tcPr>
          <w:p w14:paraId="3284DFF5"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56.3</w:t>
            </w:r>
          </w:p>
        </w:tc>
        <w:tc>
          <w:tcPr>
            <w:tcW w:w="1226" w:type="dxa"/>
            <w:tcBorders>
              <w:top w:val="nil"/>
              <w:left w:val="nil"/>
              <w:bottom w:val="single" w:sz="8" w:space="0" w:color="auto"/>
              <w:right w:val="single" w:sz="8" w:space="0" w:color="auto"/>
            </w:tcBorders>
            <w:shd w:val="clear" w:color="auto" w:fill="auto"/>
            <w:vAlign w:val="bottom"/>
            <w:hideMark/>
          </w:tcPr>
          <w:p w14:paraId="2E907BDE"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7ECC086"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50A2BC74"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r>
      <w:tr w:rsidR="00BA5FE9" w:rsidRPr="00BA5FE9" w14:paraId="2D666CE4" w14:textId="77777777" w:rsidTr="00BA5FE9">
        <w:trPr>
          <w:trHeight w:val="367"/>
        </w:trPr>
        <w:tc>
          <w:tcPr>
            <w:tcW w:w="3147" w:type="dxa"/>
            <w:tcBorders>
              <w:top w:val="nil"/>
              <w:left w:val="single" w:sz="8" w:space="0" w:color="auto"/>
              <w:bottom w:val="single" w:sz="8" w:space="0" w:color="auto"/>
              <w:right w:val="single" w:sz="8" w:space="0" w:color="auto"/>
            </w:tcBorders>
            <w:shd w:val="clear" w:color="auto" w:fill="auto"/>
            <w:vAlign w:val="bottom"/>
            <w:hideMark/>
          </w:tcPr>
          <w:p w14:paraId="2DCE93D6"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Investment Fund Services Limited 213800DZI61BLTFP9I46</w:t>
            </w:r>
          </w:p>
        </w:tc>
        <w:tc>
          <w:tcPr>
            <w:tcW w:w="1484" w:type="dxa"/>
            <w:tcBorders>
              <w:top w:val="nil"/>
              <w:left w:val="nil"/>
              <w:bottom w:val="single" w:sz="8" w:space="0" w:color="auto"/>
              <w:right w:val="single" w:sz="8" w:space="0" w:color="auto"/>
            </w:tcBorders>
            <w:shd w:val="clear" w:color="auto" w:fill="auto"/>
            <w:vAlign w:val="bottom"/>
            <w:hideMark/>
          </w:tcPr>
          <w:p w14:paraId="690A3BCD"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8.7</w:t>
            </w:r>
          </w:p>
        </w:tc>
        <w:tc>
          <w:tcPr>
            <w:tcW w:w="1484" w:type="dxa"/>
            <w:tcBorders>
              <w:top w:val="nil"/>
              <w:left w:val="nil"/>
              <w:bottom w:val="single" w:sz="8" w:space="0" w:color="auto"/>
              <w:right w:val="single" w:sz="8" w:space="0" w:color="auto"/>
            </w:tcBorders>
            <w:shd w:val="clear" w:color="auto" w:fill="auto"/>
            <w:vAlign w:val="bottom"/>
            <w:hideMark/>
          </w:tcPr>
          <w:p w14:paraId="48A5171E"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1.1</w:t>
            </w:r>
          </w:p>
        </w:tc>
        <w:tc>
          <w:tcPr>
            <w:tcW w:w="1226" w:type="dxa"/>
            <w:tcBorders>
              <w:top w:val="nil"/>
              <w:left w:val="nil"/>
              <w:bottom w:val="single" w:sz="8" w:space="0" w:color="auto"/>
              <w:right w:val="single" w:sz="8" w:space="0" w:color="auto"/>
            </w:tcBorders>
            <w:shd w:val="clear" w:color="auto" w:fill="auto"/>
            <w:vAlign w:val="bottom"/>
            <w:hideMark/>
          </w:tcPr>
          <w:p w14:paraId="0074A61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161502DF"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F1BED2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r>
      <w:tr w:rsidR="00BA5FE9" w:rsidRPr="00BA5FE9" w14:paraId="4C2FF2DB" w14:textId="77777777" w:rsidTr="00BA5FE9">
        <w:trPr>
          <w:trHeight w:val="367"/>
        </w:trPr>
        <w:tc>
          <w:tcPr>
            <w:tcW w:w="3147" w:type="dxa"/>
            <w:tcBorders>
              <w:top w:val="nil"/>
              <w:left w:val="single" w:sz="8" w:space="0" w:color="auto"/>
              <w:bottom w:val="single" w:sz="8" w:space="0" w:color="auto"/>
              <w:right w:val="single" w:sz="8" w:space="0" w:color="auto"/>
            </w:tcBorders>
            <w:shd w:val="clear" w:color="auto" w:fill="auto"/>
            <w:vAlign w:val="bottom"/>
            <w:hideMark/>
          </w:tcPr>
          <w:p w14:paraId="4D6C35F4"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BlackRock Fund Managers Limited 549300XGPOF48GVY4D26</w:t>
            </w:r>
          </w:p>
        </w:tc>
        <w:tc>
          <w:tcPr>
            <w:tcW w:w="1484" w:type="dxa"/>
            <w:tcBorders>
              <w:top w:val="nil"/>
              <w:left w:val="nil"/>
              <w:bottom w:val="single" w:sz="8" w:space="0" w:color="auto"/>
              <w:right w:val="single" w:sz="8" w:space="0" w:color="auto"/>
            </w:tcBorders>
            <w:shd w:val="clear" w:color="auto" w:fill="auto"/>
            <w:vAlign w:val="bottom"/>
            <w:hideMark/>
          </w:tcPr>
          <w:p w14:paraId="4B5EA449"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5.3</w:t>
            </w:r>
          </w:p>
        </w:tc>
        <w:tc>
          <w:tcPr>
            <w:tcW w:w="1484" w:type="dxa"/>
            <w:tcBorders>
              <w:top w:val="nil"/>
              <w:left w:val="nil"/>
              <w:bottom w:val="single" w:sz="8" w:space="0" w:color="auto"/>
              <w:right w:val="single" w:sz="8" w:space="0" w:color="auto"/>
            </w:tcBorders>
            <w:shd w:val="clear" w:color="auto" w:fill="auto"/>
            <w:vAlign w:val="bottom"/>
            <w:hideMark/>
          </w:tcPr>
          <w:p w14:paraId="08D16BC6"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7.8</w:t>
            </w:r>
          </w:p>
        </w:tc>
        <w:tc>
          <w:tcPr>
            <w:tcW w:w="1226" w:type="dxa"/>
            <w:tcBorders>
              <w:top w:val="nil"/>
              <w:left w:val="nil"/>
              <w:bottom w:val="single" w:sz="8" w:space="0" w:color="auto"/>
              <w:right w:val="single" w:sz="8" w:space="0" w:color="auto"/>
            </w:tcBorders>
            <w:shd w:val="clear" w:color="auto" w:fill="auto"/>
            <w:vAlign w:val="bottom"/>
            <w:hideMark/>
          </w:tcPr>
          <w:p w14:paraId="652049F1"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22C1998A"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82C07B0"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r>
      <w:tr w:rsidR="00BA5FE9" w:rsidRPr="00BA5FE9" w14:paraId="62E6A6BF" w14:textId="77777777" w:rsidTr="00BA5FE9">
        <w:trPr>
          <w:trHeight w:val="367"/>
        </w:trPr>
        <w:tc>
          <w:tcPr>
            <w:tcW w:w="3147" w:type="dxa"/>
            <w:tcBorders>
              <w:top w:val="nil"/>
              <w:left w:val="single" w:sz="8" w:space="0" w:color="auto"/>
              <w:bottom w:val="single" w:sz="8" w:space="0" w:color="auto"/>
              <w:right w:val="single" w:sz="8" w:space="0" w:color="auto"/>
            </w:tcBorders>
            <w:shd w:val="clear" w:color="auto" w:fill="auto"/>
            <w:vAlign w:val="bottom"/>
            <w:hideMark/>
          </w:tcPr>
          <w:p w14:paraId="6684A894"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Henderson Global Investors UK 213800XLGYORS9X3RW48</w:t>
            </w:r>
          </w:p>
        </w:tc>
        <w:tc>
          <w:tcPr>
            <w:tcW w:w="1484" w:type="dxa"/>
            <w:tcBorders>
              <w:top w:val="nil"/>
              <w:left w:val="nil"/>
              <w:bottom w:val="single" w:sz="8" w:space="0" w:color="auto"/>
              <w:right w:val="single" w:sz="8" w:space="0" w:color="auto"/>
            </w:tcBorders>
            <w:shd w:val="clear" w:color="auto" w:fill="auto"/>
            <w:vAlign w:val="bottom"/>
            <w:hideMark/>
          </w:tcPr>
          <w:p w14:paraId="0A441A9F"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3.3</w:t>
            </w:r>
          </w:p>
        </w:tc>
        <w:tc>
          <w:tcPr>
            <w:tcW w:w="1484" w:type="dxa"/>
            <w:tcBorders>
              <w:top w:val="nil"/>
              <w:left w:val="nil"/>
              <w:bottom w:val="single" w:sz="8" w:space="0" w:color="auto"/>
              <w:right w:val="single" w:sz="8" w:space="0" w:color="auto"/>
            </w:tcBorders>
            <w:shd w:val="clear" w:color="auto" w:fill="auto"/>
            <w:vAlign w:val="bottom"/>
            <w:hideMark/>
          </w:tcPr>
          <w:p w14:paraId="71BE0BF8"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5.1</w:t>
            </w:r>
          </w:p>
        </w:tc>
        <w:tc>
          <w:tcPr>
            <w:tcW w:w="1226" w:type="dxa"/>
            <w:tcBorders>
              <w:top w:val="nil"/>
              <w:left w:val="nil"/>
              <w:bottom w:val="single" w:sz="8" w:space="0" w:color="auto"/>
              <w:right w:val="single" w:sz="8" w:space="0" w:color="auto"/>
            </w:tcBorders>
            <w:shd w:val="clear" w:color="auto" w:fill="auto"/>
            <w:vAlign w:val="bottom"/>
            <w:hideMark/>
          </w:tcPr>
          <w:p w14:paraId="22DE0A81"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3B45AF6F"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7B68147B"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r>
      <w:tr w:rsidR="00BA5FE9" w:rsidRPr="00BA5FE9" w14:paraId="614CF3BB" w14:textId="77777777" w:rsidTr="00BA5FE9">
        <w:trPr>
          <w:trHeight w:val="367"/>
        </w:trPr>
        <w:tc>
          <w:tcPr>
            <w:tcW w:w="3147" w:type="dxa"/>
            <w:tcBorders>
              <w:top w:val="nil"/>
              <w:left w:val="single" w:sz="8" w:space="0" w:color="auto"/>
              <w:bottom w:val="single" w:sz="8" w:space="0" w:color="auto"/>
              <w:right w:val="single" w:sz="8" w:space="0" w:color="auto"/>
            </w:tcBorders>
            <w:shd w:val="clear" w:color="auto" w:fill="auto"/>
            <w:vAlign w:val="bottom"/>
            <w:hideMark/>
          </w:tcPr>
          <w:p w14:paraId="4597D52A" w14:textId="77777777" w:rsidR="00BA5FE9" w:rsidRPr="00BA5FE9" w:rsidRDefault="00BA5FE9" w:rsidP="00BA5FE9">
            <w:pPr>
              <w:rPr>
                <w:rFonts w:ascii="Calibri" w:eastAsia="Times New Roman" w:hAnsi="Calibri" w:cs="Calibri"/>
                <w:color w:val="000000"/>
                <w:sz w:val="22"/>
                <w:szCs w:val="22"/>
                <w:lang w:val="en-GB" w:eastAsia="en-GB"/>
              </w:rPr>
            </w:pPr>
            <w:proofErr w:type="spellStart"/>
            <w:r w:rsidRPr="00BA5FE9">
              <w:rPr>
                <w:rFonts w:ascii="Calibri" w:eastAsia="Times New Roman" w:hAnsi="Calibri" w:cs="Calibri"/>
                <w:color w:val="000000"/>
                <w:sz w:val="22"/>
                <w:szCs w:val="22"/>
                <w:lang w:val="en-GB" w:eastAsia="en-GB"/>
              </w:rPr>
              <w:t>Millenium</w:t>
            </w:r>
            <w:proofErr w:type="spellEnd"/>
            <w:r w:rsidRPr="00BA5FE9">
              <w:rPr>
                <w:rFonts w:ascii="Calibri" w:eastAsia="Times New Roman" w:hAnsi="Calibri" w:cs="Calibri"/>
                <w:color w:val="000000"/>
                <w:sz w:val="22"/>
                <w:szCs w:val="22"/>
                <w:lang w:val="en-GB" w:eastAsia="en-GB"/>
              </w:rPr>
              <w:t xml:space="preserve"> International Ltd 549300KDVNWGTLYMED30</w:t>
            </w:r>
          </w:p>
        </w:tc>
        <w:tc>
          <w:tcPr>
            <w:tcW w:w="1484" w:type="dxa"/>
            <w:tcBorders>
              <w:top w:val="nil"/>
              <w:left w:val="nil"/>
              <w:bottom w:val="single" w:sz="8" w:space="0" w:color="auto"/>
              <w:right w:val="single" w:sz="8" w:space="0" w:color="auto"/>
            </w:tcBorders>
            <w:shd w:val="clear" w:color="auto" w:fill="auto"/>
            <w:vAlign w:val="bottom"/>
            <w:hideMark/>
          </w:tcPr>
          <w:p w14:paraId="6CD975AF"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2.7</w:t>
            </w:r>
          </w:p>
        </w:tc>
        <w:tc>
          <w:tcPr>
            <w:tcW w:w="1484" w:type="dxa"/>
            <w:tcBorders>
              <w:top w:val="nil"/>
              <w:left w:val="nil"/>
              <w:bottom w:val="single" w:sz="8" w:space="0" w:color="auto"/>
              <w:right w:val="single" w:sz="8" w:space="0" w:color="auto"/>
            </w:tcBorders>
            <w:shd w:val="clear" w:color="auto" w:fill="auto"/>
            <w:vAlign w:val="bottom"/>
            <w:hideMark/>
          </w:tcPr>
          <w:p w14:paraId="6D84BB13" w14:textId="77777777" w:rsidR="00BA5FE9" w:rsidRPr="00BA5FE9" w:rsidRDefault="00BA5FE9" w:rsidP="00BA5FE9">
            <w:pPr>
              <w:jc w:val="right"/>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1.1</w:t>
            </w:r>
          </w:p>
        </w:tc>
        <w:tc>
          <w:tcPr>
            <w:tcW w:w="1226" w:type="dxa"/>
            <w:tcBorders>
              <w:top w:val="nil"/>
              <w:left w:val="nil"/>
              <w:bottom w:val="single" w:sz="8" w:space="0" w:color="auto"/>
              <w:right w:val="single" w:sz="8" w:space="0" w:color="auto"/>
            </w:tcBorders>
            <w:shd w:val="clear" w:color="auto" w:fill="auto"/>
            <w:vAlign w:val="bottom"/>
            <w:hideMark/>
          </w:tcPr>
          <w:p w14:paraId="1809B586"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4785A5A1"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c>
          <w:tcPr>
            <w:tcW w:w="1226" w:type="dxa"/>
            <w:tcBorders>
              <w:top w:val="nil"/>
              <w:left w:val="nil"/>
              <w:bottom w:val="single" w:sz="8" w:space="0" w:color="auto"/>
              <w:right w:val="single" w:sz="8" w:space="0" w:color="auto"/>
            </w:tcBorders>
            <w:shd w:val="clear" w:color="auto" w:fill="auto"/>
            <w:vAlign w:val="bottom"/>
            <w:hideMark/>
          </w:tcPr>
          <w:p w14:paraId="6D2FE40F" w14:textId="77777777" w:rsidR="00BA5FE9" w:rsidRPr="00BA5FE9" w:rsidRDefault="00BA5FE9" w:rsidP="00BA5FE9">
            <w:pPr>
              <w:rPr>
                <w:rFonts w:ascii="Calibri" w:eastAsia="Times New Roman" w:hAnsi="Calibri" w:cs="Calibri"/>
                <w:color w:val="000000"/>
                <w:sz w:val="22"/>
                <w:szCs w:val="22"/>
                <w:lang w:val="en-GB" w:eastAsia="en-GB"/>
              </w:rPr>
            </w:pPr>
            <w:r w:rsidRPr="00BA5FE9">
              <w:rPr>
                <w:rFonts w:ascii="Calibri" w:eastAsia="Times New Roman" w:hAnsi="Calibri" w:cs="Calibri"/>
                <w:color w:val="000000"/>
                <w:sz w:val="22"/>
                <w:szCs w:val="22"/>
                <w:lang w:val="en-GB" w:eastAsia="en-GB"/>
              </w:rPr>
              <w:t>N/A</w:t>
            </w:r>
          </w:p>
        </w:tc>
      </w:tr>
    </w:tbl>
    <w:p w14:paraId="381C062F" w14:textId="2625FB8A" w:rsidR="00FA1C69" w:rsidRDefault="00FA1C69" w:rsidP="00FA1C69">
      <w:pPr>
        <w:rPr>
          <w:rFonts w:asciiTheme="majorHAnsi" w:hAnsiTheme="majorHAnsi" w:cstheme="majorHAnsi"/>
          <w:sz w:val="22"/>
          <w:szCs w:val="22"/>
        </w:rPr>
      </w:pPr>
    </w:p>
    <w:p w14:paraId="5AEB7E5E" w14:textId="175BD190" w:rsidR="00FA1C69" w:rsidRDefault="00FA1C69" w:rsidP="00A25E33">
      <w:pPr>
        <w:rPr>
          <w:rFonts w:asciiTheme="majorHAnsi" w:hAnsiTheme="majorHAnsi" w:cstheme="majorHAnsi"/>
          <w:sz w:val="22"/>
          <w:szCs w:val="22"/>
        </w:rPr>
      </w:pPr>
    </w:p>
    <w:p w14:paraId="202D7149" w14:textId="66DA6621" w:rsidR="00FA1C69" w:rsidRDefault="00FA1C69" w:rsidP="00FA1C69">
      <w:pPr>
        <w:rPr>
          <w:rFonts w:asciiTheme="majorHAnsi" w:hAnsiTheme="majorHAnsi" w:cstheme="majorHAnsi"/>
          <w:sz w:val="22"/>
          <w:szCs w:val="22"/>
        </w:rPr>
      </w:pPr>
      <w:bookmarkStart w:id="2" w:name="_Hlk511737227"/>
      <w:r>
        <w:rPr>
          <w:rFonts w:asciiTheme="majorHAnsi" w:hAnsiTheme="majorHAnsi" w:cstheme="majorHAnsi"/>
          <w:sz w:val="22"/>
          <w:szCs w:val="22"/>
        </w:rPr>
        <w:t xml:space="preserve">The execution venue for Collective Investment Schemes is limited to the Management Company, therefore execution factors cannot be considered when trading CIS. </w:t>
      </w:r>
      <w:bookmarkEnd w:id="2"/>
    </w:p>
    <w:p w14:paraId="0A5FBC2A" w14:textId="77777777" w:rsidR="00FA1C69" w:rsidRDefault="00FA1C69" w:rsidP="00FA1C69">
      <w:pPr>
        <w:rPr>
          <w:rFonts w:asciiTheme="majorHAnsi" w:hAnsiTheme="majorHAnsi" w:cstheme="majorHAnsi"/>
          <w:sz w:val="22"/>
          <w:szCs w:val="22"/>
        </w:rPr>
      </w:pPr>
    </w:p>
    <w:p w14:paraId="38834CFE" w14:textId="77777777" w:rsidR="00FA1C69" w:rsidRDefault="00FA1C69" w:rsidP="00A25E33">
      <w:pPr>
        <w:rPr>
          <w:rFonts w:asciiTheme="majorHAnsi" w:hAnsiTheme="majorHAnsi" w:cstheme="majorHAnsi"/>
          <w:sz w:val="22"/>
          <w:szCs w:val="22"/>
        </w:rPr>
      </w:pPr>
    </w:p>
    <w:sectPr w:rsidR="00FA1C69" w:rsidSect="0064261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B020" w14:textId="77777777" w:rsidR="003A6E83" w:rsidRDefault="003A6E83" w:rsidP="00054C03">
      <w:r>
        <w:separator/>
      </w:r>
    </w:p>
  </w:endnote>
  <w:endnote w:type="continuationSeparator" w:id="0">
    <w:p w14:paraId="4492D8AA" w14:textId="77777777" w:rsidR="003A6E83" w:rsidRDefault="003A6E83"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1899" w14:textId="0A16207E" w:rsidR="003A6E83" w:rsidRDefault="003A6E83">
    <w:pPr>
      <w:pStyle w:val="Footer"/>
      <w:jc w:val="right"/>
    </w:pPr>
  </w:p>
  <w:p w14:paraId="4D193C55" w14:textId="76D1E81A" w:rsidR="003A6E83" w:rsidRPr="00217434" w:rsidRDefault="003A6E83"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8</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FA2F" w14:textId="77777777" w:rsidR="003A6E83" w:rsidRDefault="003A6E83" w:rsidP="00054C03">
      <w:r>
        <w:separator/>
      </w:r>
    </w:p>
  </w:footnote>
  <w:footnote w:type="continuationSeparator" w:id="0">
    <w:p w14:paraId="6D6C20DD" w14:textId="77777777" w:rsidR="003A6E83" w:rsidRDefault="003A6E83"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BA8" w14:textId="0632B17B" w:rsidR="003A6E83" w:rsidRPr="003759B7" w:rsidRDefault="003A6E83" w:rsidP="001D6DB0">
    <w:pPr>
      <w:pStyle w:val="Header"/>
      <w:ind w:left="-567"/>
      <w:jc w:val="center"/>
    </w:pPr>
    <w:r>
      <w:rPr>
        <w:noProof/>
        <w:lang w:val="en-GB" w:eastAsia="en-GB"/>
      </w:rPr>
      <w:drawing>
        <wp:inline distT="0" distB="0" distL="0" distR="0" wp14:anchorId="61CF730E" wp14:editId="6E7DC2D7">
          <wp:extent cx="1692000" cy="49026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lam_Investments logo 100mm.png"/>
                  <pic:cNvPicPr/>
                </pic:nvPicPr>
                <pic:blipFill>
                  <a:blip r:embed="rId1">
                    <a:extLst>
                      <a:ext uri="{28A0092B-C50C-407E-A947-70E740481C1C}">
                        <a14:useLocalDpi xmlns:a14="http://schemas.microsoft.com/office/drawing/2010/main" val="0"/>
                      </a:ext>
                    </a:extLst>
                  </a:blip>
                  <a:stretch>
                    <a:fillRect/>
                  </a:stretch>
                </pic:blipFill>
                <pic:spPr>
                  <a:xfrm>
                    <a:off x="0" y="0"/>
                    <a:ext cx="1692000" cy="490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0BE4"/>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570"/>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DD59A0"/>
    <w:multiLevelType w:val="hybridMultilevel"/>
    <w:tmpl w:val="3FECB3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7C04986"/>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E239F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A82671"/>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5A8254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091B29"/>
    <w:multiLevelType w:val="hybridMultilevel"/>
    <w:tmpl w:val="7908AAE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1883EE3"/>
    <w:multiLevelType w:val="hybridMultilevel"/>
    <w:tmpl w:val="779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509A4"/>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94907"/>
    <w:multiLevelType w:val="hybridMultilevel"/>
    <w:tmpl w:val="6392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5127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222B1C"/>
    <w:multiLevelType w:val="hybridMultilevel"/>
    <w:tmpl w:val="D12C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968C6"/>
    <w:multiLevelType w:val="hybridMultilevel"/>
    <w:tmpl w:val="D6B6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D2D3F72"/>
    <w:multiLevelType w:val="hybridMultilevel"/>
    <w:tmpl w:val="540C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2FE"/>
    <w:multiLevelType w:val="hybridMultilevel"/>
    <w:tmpl w:val="F17826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4016D"/>
    <w:multiLevelType w:val="hybridMultilevel"/>
    <w:tmpl w:val="A1F2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82B67"/>
    <w:multiLevelType w:val="hybridMultilevel"/>
    <w:tmpl w:val="D12C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21E8D"/>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33" w15:restartNumberingAfterBreak="0">
    <w:nsid w:val="70BA5EE6"/>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F26EA9"/>
    <w:multiLevelType w:val="hybridMultilevel"/>
    <w:tmpl w:val="47C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25"/>
  </w:num>
  <w:num w:numId="2">
    <w:abstractNumId w:val="35"/>
  </w:num>
  <w:num w:numId="3">
    <w:abstractNumId w:val="22"/>
  </w:num>
  <w:num w:numId="4">
    <w:abstractNumId w:val="12"/>
  </w:num>
  <w:num w:numId="5">
    <w:abstractNumId w:val="23"/>
  </w:num>
  <w:num w:numId="6">
    <w:abstractNumId w:val="2"/>
  </w:num>
  <w:num w:numId="7">
    <w:abstractNumId w:val="28"/>
  </w:num>
  <w:num w:numId="8">
    <w:abstractNumId w:val="20"/>
  </w:num>
  <w:num w:numId="9">
    <w:abstractNumId w:val="32"/>
  </w:num>
  <w:num w:numId="10">
    <w:abstractNumId w:val="5"/>
  </w:num>
  <w:num w:numId="11">
    <w:abstractNumId w:val="6"/>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19"/>
  </w:num>
  <w:num w:numId="17">
    <w:abstractNumId w:val="10"/>
  </w:num>
  <w:num w:numId="18">
    <w:abstractNumId w:val="11"/>
  </w:num>
  <w:num w:numId="19">
    <w:abstractNumId w:val="29"/>
  </w:num>
  <w:num w:numId="20">
    <w:abstractNumId w:val="16"/>
  </w:num>
  <w:num w:numId="21">
    <w:abstractNumId w:val="33"/>
  </w:num>
  <w:num w:numId="22">
    <w:abstractNumId w:val="1"/>
  </w:num>
  <w:num w:numId="23">
    <w:abstractNumId w:val="24"/>
  </w:num>
  <w:num w:numId="24">
    <w:abstractNumId w:val="4"/>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7"/>
  </w:num>
  <w:num w:numId="29">
    <w:abstractNumId w:val="15"/>
  </w:num>
  <w:num w:numId="30">
    <w:abstractNumId w:val="26"/>
  </w:num>
  <w:num w:numId="31">
    <w:abstractNumId w:val="8"/>
  </w:num>
  <w:num w:numId="32">
    <w:abstractNumId w:val="3"/>
  </w:num>
  <w:num w:numId="33">
    <w:abstractNumId w:val="31"/>
  </w:num>
  <w:num w:numId="34">
    <w:abstractNumId w:val="13"/>
  </w:num>
  <w:num w:numId="35">
    <w:abstractNumId w:val="18"/>
  </w:num>
  <w:num w:numId="36">
    <w:abstractNumId w:val="9"/>
  </w:num>
  <w:num w:numId="37">
    <w:abstractNumId w:val="3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3"/>
    <w:rsid w:val="00002D0A"/>
    <w:rsid w:val="000030DF"/>
    <w:rsid w:val="00025EBE"/>
    <w:rsid w:val="000308DA"/>
    <w:rsid w:val="00040A1F"/>
    <w:rsid w:val="00042103"/>
    <w:rsid w:val="000460FF"/>
    <w:rsid w:val="00054C03"/>
    <w:rsid w:val="00055593"/>
    <w:rsid w:val="00060780"/>
    <w:rsid w:val="00065A0B"/>
    <w:rsid w:val="000704FA"/>
    <w:rsid w:val="00090772"/>
    <w:rsid w:val="00092D07"/>
    <w:rsid w:val="000C3BFD"/>
    <w:rsid w:val="000C56F4"/>
    <w:rsid w:val="000C7154"/>
    <w:rsid w:val="000D48FC"/>
    <w:rsid w:val="000D7D3F"/>
    <w:rsid w:val="000E1F57"/>
    <w:rsid w:val="000E3439"/>
    <w:rsid w:val="000F203D"/>
    <w:rsid w:val="000F23DA"/>
    <w:rsid w:val="00101582"/>
    <w:rsid w:val="00101AFB"/>
    <w:rsid w:val="00105D06"/>
    <w:rsid w:val="00126540"/>
    <w:rsid w:val="00136168"/>
    <w:rsid w:val="00136A6D"/>
    <w:rsid w:val="00147A5B"/>
    <w:rsid w:val="0015033D"/>
    <w:rsid w:val="0015367D"/>
    <w:rsid w:val="00170633"/>
    <w:rsid w:val="00190BF6"/>
    <w:rsid w:val="00194D19"/>
    <w:rsid w:val="00197CFB"/>
    <w:rsid w:val="001B1BA1"/>
    <w:rsid w:val="001B4A31"/>
    <w:rsid w:val="001B5CD4"/>
    <w:rsid w:val="001D0C4D"/>
    <w:rsid w:val="001D2608"/>
    <w:rsid w:val="001D63B4"/>
    <w:rsid w:val="001D6DB0"/>
    <w:rsid w:val="001E2ACB"/>
    <w:rsid w:val="001F4BA3"/>
    <w:rsid w:val="001F634B"/>
    <w:rsid w:val="00204CA5"/>
    <w:rsid w:val="002150CC"/>
    <w:rsid w:val="002163CA"/>
    <w:rsid w:val="00217434"/>
    <w:rsid w:val="002603E3"/>
    <w:rsid w:val="00283169"/>
    <w:rsid w:val="002902E4"/>
    <w:rsid w:val="00295128"/>
    <w:rsid w:val="002A45ED"/>
    <w:rsid w:val="002B1B1F"/>
    <w:rsid w:val="002D5784"/>
    <w:rsid w:val="002F0A2C"/>
    <w:rsid w:val="002F75FA"/>
    <w:rsid w:val="00315A08"/>
    <w:rsid w:val="003174C7"/>
    <w:rsid w:val="0032044D"/>
    <w:rsid w:val="00323B70"/>
    <w:rsid w:val="003454E0"/>
    <w:rsid w:val="00364E87"/>
    <w:rsid w:val="00371C90"/>
    <w:rsid w:val="003759B7"/>
    <w:rsid w:val="00377916"/>
    <w:rsid w:val="00397465"/>
    <w:rsid w:val="003A6E83"/>
    <w:rsid w:val="003D0CC1"/>
    <w:rsid w:val="003D61CC"/>
    <w:rsid w:val="003E7AEF"/>
    <w:rsid w:val="004145B7"/>
    <w:rsid w:val="004401D2"/>
    <w:rsid w:val="00452B4F"/>
    <w:rsid w:val="00464ABB"/>
    <w:rsid w:val="0048445A"/>
    <w:rsid w:val="004A42C3"/>
    <w:rsid w:val="004A702D"/>
    <w:rsid w:val="004C0847"/>
    <w:rsid w:val="004D6B26"/>
    <w:rsid w:val="004E7BF7"/>
    <w:rsid w:val="004F2A89"/>
    <w:rsid w:val="004F2CA5"/>
    <w:rsid w:val="004F7757"/>
    <w:rsid w:val="00500FF4"/>
    <w:rsid w:val="00520660"/>
    <w:rsid w:val="00522C60"/>
    <w:rsid w:val="00522F14"/>
    <w:rsid w:val="0052479E"/>
    <w:rsid w:val="005303B6"/>
    <w:rsid w:val="00536837"/>
    <w:rsid w:val="00540139"/>
    <w:rsid w:val="005532B3"/>
    <w:rsid w:val="00554472"/>
    <w:rsid w:val="00556275"/>
    <w:rsid w:val="005779DB"/>
    <w:rsid w:val="00585010"/>
    <w:rsid w:val="00590199"/>
    <w:rsid w:val="005B074F"/>
    <w:rsid w:val="005B3A65"/>
    <w:rsid w:val="005D345D"/>
    <w:rsid w:val="005E75C7"/>
    <w:rsid w:val="00612038"/>
    <w:rsid w:val="0064215E"/>
    <w:rsid w:val="00642473"/>
    <w:rsid w:val="0064261F"/>
    <w:rsid w:val="006533CB"/>
    <w:rsid w:val="006571D8"/>
    <w:rsid w:val="00661979"/>
    <w:rsid w:val="00663581"/>
    <w:rsid w:val="00666D4D"/>
    <w:rsid w:val="00674BFB"/>
    <w:rsid w:val="006820FE"/>
    <w:rsid w:val="006841FF"/>
    <w:rsid w:val="00684A27"/>
    <w:rsid w:val="006A16B4"/>
    <w:rsid w:val="006A77BA"/>
    <w:rsid w:val="006C35BE"/>
    <w:rsid w:val="006C3D8C"/>
    <w:rsid w:val="006D04CB"/>
    <w:rsid w:val="006D43EF"/>
    <w:rsid w:val="006D4EA6"/>
    <w:rsid w:val="006E14BF"/>
    <w:rsid w:val="006E4733"/>
    <w:rsid w:val="006F7545"/>
    <w:rsid w:val="007064AE"/>
    <w:rsid w:val="00715CB0"/>
    <w:rsid w:val="00721797"/>
    <w:rsid w:val="00723084"/>
    <w:rsid w:val="007369D4"/>
    <w:rsid w:val="00746BF4"/>
    <w:rsid w:val="00760FA6"/>
    <w:rsid w:val="00767F28"/>
    <w:rsid w:val="00782981"/>
    <w:rsid w:val="007A6B91"/>
    <w:rsid w:val="007C4586"/>
    <w:rsid w:val="007C4F8F"/>
    <w:rsid w:val="007E6B9A"/>
    <w:rsid w:val="007E794C"/>
    <w:rsid w:val="007F3A6C"/>
    <w:rsid w:val="007F60DA"/>
    <w:rsid w:val="007F6E2E"/>
    <w:rsid w:val="008257A4"/>
    <w:rsid w:val="00825B33"/>
    <w:rsid w:val="00827523"/>
    <w:rsid w:val="00840733"/>
    <w:rsid w:val="00856B3D"/>
    <w:rsid w:val="00884D2F"/>
    <w:rsid w:val="008932DB"/>
    <w:rsid w:val="008A0DFE"/>
    <w:rsid w:val="008C6F7C"/>
    <w:rsid w:val="008E32E8"/>
    <w:rsid w:val="008F509E"/>
    <w:rsid w:val="008F5446"/>
    <w:rsid w:val="00910575"/>
    <w:rsid w:val="009169EE"/>
    <w:rsid w:val="00922B08"/>
    <w:rsid w:val="009310CD"/>
    <w:rsid w:val="009430C7"/>
    <w:rsid w:val="00954CC0"/>
    <w:rsid w:val="00962016"/>
    <w:rsid w:val="00975CAE"/>
    <w:rsid w:val="009A2E2E"/>
    <w:rsid w:val="009D2C0E"/>
    <w:rsid w:val="00A00121"/>
    <w:rsid w:val="00A1731D"/>
    <w:rsid w:val="00A25E33"/>
    <w:rsid w:val="00A504CF"/>
    <w:rsid w:val="00A52D7A"/>
    <w:rsid w:val="00A54ACE"/>
    <w:rsid w:val="00A566E1"/>
    <w:rsid w:val="00A83892"/>
    <w:rsid w:val="00AB51F6"/>
    <w:rsid w:val="00AC253C"/>
    <w:rsid w:val="00AD77A0"/>
    <w:rsid w:val="00AE441C"/>
    <w:rsid w:val="00AE5353"/>
    <w:rsid w:val="00AF32B3"/>
    <w:rsid w:val="00B040E9"/>
    <w:rsid w:val="00B05F67"/>
    <w:rsid w:val="00B466F1"/>
    <w:rsid w:val="00B51469"/>
    <w:rsid w:val="00B64DA9"/>
    <w:rsid w:val="00B6526F"/>
    <w:rsid w:val="00B66D28"/>
    <w:rsid w:val="00B82537"/>
    <w:rsid w:val="00BA5FE9"/>
    <w:rsid w:val="00BD4C8A"/>
    <w:rsid w:val="00BE6154"/>
    <w:rsid w:val="00BF1BC0"/>
    <w:rsid w:val="00BF6381"/>
    <w:rsid w:val="00BF6EDB"/>
    <w:rsid w:val="00C072F4"/>
    <w:rsid w:val="00C14FBF"/>
    <w:rsid w:val="00C16410"/>
    <w:rsid w:val="00C41C86"/>
    <w:rsid w:val="00C45711"/>
    <w:rsid w:val="00C458E8"/>
    <w:rsid w:val="00C7189B"/>
    <w:rsid w:val="00C85DCE"/>
    <w:rsid w:val="00CA57DC"/>
    <w:rsid w:val="00CC27E8"/>
    <w:rsid w:val="00CC72F2"/>
    <w:rsid w:val="00CD1BAD"/>
    <w:rsid w:val="00CE49AF"/>
    <w:rsid w:val="00D01015"/>
    <w:rsid w:val="00D13676"/>
    <w:rsid w:val="00D16BB9"/>
    <w:rsid w:val="00D25111"/>
    <w:rsid w:val="00D30A66"/>
    <w:rsid w:val="00D346DD"/>
    <w:rsid w:val="00D61372"/>
    <w:rsid w:val="00D652CD"/>
    <w:rsid w:val="00D80A80"/>
    <w:rsid w:val="00D90E8A"/>
    <w:rsid w:val="00D941AF"/>
    <w:rsid w:val="00DA6611"/>
    <w:rsid w:val="00DC69E0"/>
    <w:rsid w:val="00DD30E7"/>
    <w:rsid w:val="00DD737B"/>
    <w:rsid w:val="00DF6E87"/>
    <w:rsid w:val="00E0496B"/>
    <w:rsid w:val="00E04DA5"/>
    <w:rsid w:val="00E15F28"/>
    <w:rsid w:val="00E16BCF"/>
    <w:rsid w:val="00E243E5"/>
    <w:rsid w:val="00E30F62"/>
    <w:rsid w:val="00E52BE1"/>
    <w:rsid w:val="00E609C3"/>
    <w:rsid w:val="00E71CB2"/>
    <w:rsid w:val="00E7448D"/>
    <w:rsid w:val="00E74499"/>
    <w:rsid w:val="00E84078"/>
    <w:rsid w:val="00EC30B2"/>
    <w:rsid w:val="00EC3F1C"/>
    <w:rsid w:val="00EC7198"/>
    <w:rsid w:val="00ED60B7"/>
    <w:rsid w:val="00EE36EA"/>
    <w:rsid w:val="00EE3BD8"/>
    <w:rsid w:val="00EE3CDF"/>
    <w:rsid w:val="00EF74F4"/>
    <w:rsid w:val="00F01DC5"/>
    <w:rsid w:val="00F0415A"/>
    <w:rsid w:val="00F127D8"/>
    <w:rsid w:val="00F14C4D"/>
    <w:rsid w:val="00F46778"/>
    <w:rsid w:val="00F5014D"/>
    <w:rsid w:val="00F553B8"/>
    <w:rsid w:val="00F65032"/>
    <w:rsid w:val="00F67F2E"/>
    <w:rsid w:val="00F76488"/>
    <w:rsid w:val="00F85419"/>
    <w:rsid w:val="00F855F1"/>
    <w:rsid w:val="00F97B74"/>
    <w:rsid w:val="00FA1C69"/>
    <w:rsid w:val="00FB35AC"/>
    <w:rsid w:val="00FB5217"/>
    <w:rsid w:val="00FD021B"/>
    <w:rsid w:val="00FD3256"/>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708AD78"/>
  <w14:defaultImageDpi w14:val="300"/>
  <w15:docId w15:val="{0F8DE511-30F6-485C-98EB-A8E7947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6533C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6533CB"/>
    <w:rPr>
      <w:rFonts w:eastAsiaTheme="minorHAnsi"/>
      <w:b/>
      <w:bCs/>
      <w:sz w:val="20"/>
      <w:szCs w:val="20"/>
      <w:lang w:val="en-GB"/>
    </w:rPr>
  </w:style>
  <w:style w:type="paragraph" w:styleId="Revision">
    <w:name w:val="Revision"/>
    <w:hidden/>
    <w:uiPriority w:val="99"/>
    <w:semiHidden/>
    <w:rsid w:val="00FD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823">
      <w:bodyDiv w:val="1"/>
      <w:marLeft w:val="0"/>
      <w:marRight w:val="0"/>
      <w:marTop w:val="0"/>
      <w:marBottom w:val="0"/>
      <w:divBdr>
        <w:top w:val="none" w:sz="0" w:space="0" w:color="auto"/>
        <w:left w:val="none" w:sz="0" w:space="0" w:color="auto"/>
        <w:bottom w:val="none" w:sz="0" w:space="0" w:color="auto"/>
        <w:right w:val="none" w:sz="0" w:space="0" w:color="auto"/>
      </w:divBdr>
      <w:divsChild>
        <w:div w:id="1470702913">
          <w:marLeft w:val="15"/>
          <w:marRight w:val="15"/>
          <w:marTop w:val="15"/>
          <w:marBottom w:val="15"/>
          <w:divBdr>
            <w:top w:val="single" w:sz="6" w:space="2" w:color="5F7431"/>
            <w:left w:val="single" w:sz="6" w:space="2" w:color="5F7431"/>
            <w:bottom w:val="single" w:sz="6" w:space="2" w:color="5F7431"/>
            <w:right w:val="single" w:sz="6" w:space="2" w:color="5F7431"/>
          </w:divBdr>
        </w:div>
      </w:divsChild>
    </w:div>
    <w:div w:id="51125769">
      <w:bodyDiv w:val="1"/>
      <w:marLeft w:val="0"/>
      <w:marRight w:val="0"/>
      <w:marTop w:val="0"/>
      <w:marBottom w:val="0"/>
      <w:divBdr>
        <w:top w:val="none" w:sz="0" w:space="0" w:color="auto"/>
        <w:left w:val="none" w:sz="0" w:space="0" w:color="auto"/>
        <w:bottom w:val="none" w:sz="0" w:space="0" w:color="auto"/>
        <w:right w:val="none" w:sz="0" w:space="0" w:color="auto"/>
      </w:divBdr>
    </w:div>
    <w:div w:id="54820531">
      <w:bodyDiv w:val="1"/>
      <w:marLeft w:val="0"/>
      <w:marRight w:val="0"/>
      <w:marTop w:val="0"/>
      <w:marBottom w:val="0"/>
      <w:divBdr>
        <w:top w:val="none" w:sz="0" w:space="0" w:color="auto"/>
        <w:left w:val="none" w:sz="0" w:space="0" w:color="auto"/>
        <w:bottom w:val="none" w:sz="0" w:space="0" w:color="auto"/>
        <w:right w:val="none" w:sz="0" w:space="0" w:color="auto"/>
      </w:divBdr>
    </w:div>
    <w:div w:id="118038102">
      <w:bodyDiv w:val="1"/>
      <w:marLeft w:val="0"/>
      <w:marRight w:val="0"/>
      <w:marTop w:val="0"/>
      <w:marBottom w:val="0"/>
      <w:divBdr>
        <w:top w:val="none" w:sz="0" w:space="0" w:color="auto"/>
        <w:left w:val="none" w:sz="0" w:space="0" w:color="auto"/>
        <w:bottom w:val="none" w:sz="0" w:space="0" w:color="auto"/>
        <w:right w:val="none" w:sz="0" w:space="0" w:color="auto"/>
      </w:divBdr>
    </w:div>
    <w:div w:id="158543705">
      <w:bodyDiv w:val="1"/>
      <w:marLeft w:val="0"/>
      <w:marRight w:val="0"/>
      <w:marTop w:val="0"/>
      <w:marBottom w:val="0"/>
      <w:divBdr>
        <w:top w:val="none" w:sz="0" w:space="0" w:color="auto"/>
        <w:left w:val="none" w:sz="0" w:space="0" w:color="auto"/>
        <w:bottom w:val="none" w:sz="0" w:space="0" w:color="auto"/>
        <w:right w:val="none" w:sz="0" w:space="0" w:color="auto"/>
      </w:divBdr>
    </w:div>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189298601">
      <w:bodyDiv w:val="1"/>
      <w:marLeft w:val="0"/>
      <w:marRight w:val="0"/>
      <w:marTop w:val="0"/>
      <w:marBottom w:val="0"/>
      <w:divBdr>
        <w:top w:val="none" w:sz="0" w:space="0" w:color="auto"/>
        <w:left w:val="none" w:sz="0" w:space="0" w:color="auto"/>
        <w:bottom w:val="none" w:sz="0" w:space="0" w:color="auto"/>
        <w:right w:val="none" w:sz="0" w:space="0" w:color="auto"/>
      </w:divBdr>
    </w:div>
    <w:div w:id="244649932">
      <w:bodyDiv w:val="1"/>
      <w:marLeft w:val="0"/>
      <w:marRight w:val="0"/>
      <w:marTop w:val="0"/>
      <w:marBottom w:val="0"/>
      <w:divBdr>
        <w:top w:val="none" w:sz="0" w:space="0" w:color="auto"/>
        <w:left w:val="none" w:sz="0" w:space="0" w:color="auto"/>
        <w:bottom w:val="none" w:sz="0" w:space="0" w:color="auto"/>
        <w:right w:val="none" w:sz="0" w:space="0" w:color="auto"/>
      </w:divBdr>
    </w:div>
    <w:div w:id="257717102">
      <w:bodyDiv w:val="1"/>
      <w:marLeft w:val="0"/>
      <w:marRight w:val="0"/>
      <w:marTop w:val="0"/>
      <w:marBottom w:val="0"/>
      <w:divBdr>
        <w:top w:val="none" w:sz="0" w:space="0" w:color="auto"/>
        <w:left w:val="none" w:sz="0" w:space="0" w:color="auto"/>
        <w:bottom w:val="none" w:sz="0" w:space="0" w:color="auto"/>
        <w:right w:val="none" w:sz="0" w:space="0" w:color="auto"/>
      </w:divBdr>
    </w:div>
    <w:div w:id="278609972">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492574683">
      <w:bodyDiv w:val="1"/>
      <w:marLeft w:val="0"/>
      <w:marRight w:val="0"/>
      <w:marTop w:val="0"/>
      <w:marBottom w:val="0"/>
      <w:divBdr>
        <w:top w:val="none" w:sz="0" w:space="0" w:color="auto"/>
        <w:left w:val="none" w:sz="0" w:space="0" w:color="auto"/>
        <w:bottom w:val="none" w:sz="0" w:space="0" w:color="auto"/>
        <w:right w:val="none" w:sz="0" w:space="0" w:color="auto"/>
      </w:divBdr>
    </w:div>
    <w:div w:id="513692943">
      <w:bodyDiv w:val="1"/>
      <w:marLeft w:val="0"/>
      <w:marRight w:val="0"/>
      <w:marTop w:val="0"/>
      <w:marBottom w:val="0"/>
      <w:divBdr>
        <w:top w:val="none" w:sz="0" w:space="0" w:color="auto"/>
        <w:left w:val="none" w:sz="0" w:space="0" w:color="auto"/>
        <w:bottom w:val="none" w:sz="0" w:space="0" w:color="auto"/>
        <w:right w:val="none" w:sz="0" w:space="0" w:color="auto"/>
      </w:divBdr>
    </w:div>
    <w:div w:id="518658903">
      <w:bodyDiv w:val="1"/>
      <w:marLeft w:val="0"/>
      <w:marRight w:val="0"/>
      <w:marTop w:val="0"/>
      <w:marBottom w:val="0"/>
      <w:divBdr>
        <w:top w:val="none" w:sz="0" w:space="0" w:color="auto"/>
        <w:left w:val="none" w:sz="0" w:space="0" w:color="auto"/>
        <w:bottom w:val="none" w:sz="0" w:space="0" w:color="auto"/>
        <w:right w:val="none" w:sz="0" w:space="0" w:color="auto"/>
      </w:divBdr>
    </w:div>
    <w:div w:id="627590658">
      <w:bodyDiv w:val="1"/>
      <w:marLeft w:val="0"/>
      <w:marRight w:val="0"/>
      <w:marTop w:val="0"/>
      <w:marBottom w:val="0"/>
      <w:divBdr>
        <w:top w:val="none" w:sz="0" w:space="0" w:color="auto"/>
        <w:left w:val="none" w:sz="0" w:space="0" w:color="auto"/>
        <w:bottom w:val="none" w:sz="0" w:space="0" w:color="auto"/>
        <w:right w:val="none" w:sz="0" w:space="0" w:color="auto"/>
      </w:divBdr>
    </w:div>
    <w:div w:id="639503538">
      <w:bodyDiv w:val="1"/>
      <w:marLeft w:val="0"/>
      <w:marRight w:val="0"/>
      <w:marTop w:val="0"/>
      <w:marBottom w:val="0"/>
      <w:divBdr>
        <w:top w:val="none" w:sz="0" w:space="0" w:color="auto"/>
        <w:left w:val="none" w:sz="0" w:space="0" w:color="auto"/>
        <w:bottom w:val="none" w:sz="0" w:space="0" w:color="auto"/>
        <w:right w:val="none" w:sz="0" w:space="0" w:color="auto"/>
      </w:divBdr>
    </w:div>
    <w:div w:id="643975355">
      <w:bodyDiv w:val="1"/>
      <w:marLeft w:val="0"/>
      <w:marRight w:val="0"/>
      <w:marTop w:val="0"/>
      <w:marBottom w:val="0"/>
      <w:divBdr>
        <w:top w:val="none" w:sz="0" w:space="0" w:color="auto"/>
        <w:left w:val="none" w:sz="0" w:space="0" w:color="auto"/>
        <w:bottom w:val="none" w:sz="0" w:space="0" w:color="auto"/>
        <w:right w:val="none" w:sz="0" w:space="0" w:color="auto"/>
      </w:divBdr>
    </w:div>
    <w:div w:id="661929100">
      <w:bodyDiv w:val="1"/>
      <w:marLeft w:val="0"/>
      <w:marRight w:val="0"/>
      <w:marTop w:val="0"/>
      <w:marBottom w:val="0"/>
      <w:divBdr>
        <w:top w:val="none" w:sz="0" w:space="0" w:color="auto"/>
        <w:left w:val="none" w:sz="0" w:space="0" w:color="auto"/>
        <w:bottom w:val="none" w:sz="0" w:space="0" w:color="auto"/>
        <w:right w:val="none" w:sz="0" w:space="0" w:color="auto"/>
      </w:divBdr>
    </w:div>
    <w:div w:id="713383425">
      <w:bodyDiv w:val="1"/>
      <w:marLeft w:val="0"/>
      <w:marRight w:val="0"/>
      <w:marTop w:val="0"/>
      <w:marBottom w:val="0"/>
      <w:divBdr>
        <w:top w:val="none" w:sz="0" w:space="0" w:color="auto"/>
        <w:left w:val="none" w:sz="0" w:space="0" w:color="auto"/>
        <w:bottom w:val="none" w:sz="0" w:space="0" w:color="auto"/>
        <w:right w:val="none" w:sz="0" w:space="0" w:color="auto"/>
      </w:divBdr>
    </w:div>
    <w:div w:id="737629225">
      <w:bodyDiv w:val="1"/>
      <w:marLeft w:val="0"/>
      <w:marRight w:val="0"/>
      <w:marTop w:val="0"/>
      <w:marBottom w:val="0"/>
      <w:divBdr>
        <w:top w:val="none" w:sz="0" w:space="0" w:color="auto"/>
        <w:left w:val="none" w:sz="0" w:space="0" w:color="auto"/>
        <w:bottom w:val="none" w:sz="0" w:space="0" w:color="auto"/>
        <w:right w:val="none" w:sz="0" w:space="0" w:color="auto"/>
      </w:divBdr>
    </w:div>
    <w:div w:id="772673891">
      <w:bodyDiv w:val="1"/>
      <w:marLeft w:val="0"/>
      <w:marRight w:val="0"/>
      <w:marTop w:val="0"/>
      <w:marBottom w:val="0"/>
      <w:divBdr>
        <w:top w:val="none" w:sz="0" w:space="0" w:color="auto"/>
        <w:left w:val="none" w:sz="0" w:space="0" w:color="auto"/>
        <w:bottom w:val="none" w:sz="0" w:space="0" w:color="auto"/>
        <w:right w:val="none" w:sz="0" w:space="0" w:color="auto"/>
      </w:divBdr>
    </w:div>
    <w:div w:id="790633062">
      <w:bodyDiv w:val="1"/>
      <w:marLeft w:val="0"/>
      <w:marRight w:val="0"/>
      <w:marTop w:val="0"/>
      <w:marBottom w:val="0"/>
      <w:divBdr>
        <w:top w:val="none" w:sz="0" w:space="0" w:color="auto"/>
        <w:left w:val="none" w:sz="0" w:space="0" w:color="auto"/>
        <w:bottom w:val="none" w:sz="0" w:space="0" w:color="auto"/>
        <w:right w:val="none" w:sz="0" w:space="0" w:color="auto"/>
      </w:divBdr>
    </w:div>
    <w:div w:id="823086764">
      <w:bodyDiv w:val="1"/>
      <w:marLeft w:val="0"/>
      <w:marRight w:val="0"/>
      <w:marTop w:val="0"/>
      <w:marBottom w:val="0"/>
      <w:divBdr>
        <w:top w:val="none" w:sz="0" w:space="0" w:color="auto"/>
        <w:left w:val="none" w:sz="0" w:space="0" w:color="auto"/>
        <w:bottom w:val="none" w:sz="0" w:space="0" w:color="auto"/>
        <w:right w:val="none" w:sz="0" w:space="0" w:color="auto"/>
      </w:divBdr>
    </w:div>
    <w:div w:id="844520775">
      <w:bodyDiv w:val="1"/>
      <w:marLeft w:val="0"/>
      <w:marRight w:val="0"/>
      <w:marTop w:val="0"/>
      <w:marBottom w:val="0"/>
      <w:divBdr>
        <w:top w:val="none" w:sz="0" w:space="0" w:color="auto"/>
        <w:left w:val="none" w:sz="0" w:space="0" w:color="auto"/>
        <w:bottom w:val="none" w:sz="0" w:space="0" w:color="auto"/>
        <w:right w:val="none" w:sz="0" w:space="0" w:color="auto"/>
      </w:divBdr>
    </w:div>
    <w:div w:id="873884236">
      <w:bodyDiv w:val="1"/>
      <w:marLeft w:val="0"/>
      <w:marRight w:val="0"/>
      <w:marTop w:val="0"/>
      <w:marBottom w:val="0"/>
      <w:divBdr>
        <w:top w:val="none" w:sz="0" w:space="0" w:color="auto"/>
        <w:left w:val="none" w:sz="0" w:space="0" w:color="auto"/>
        <w:bottom w:val="none" w:sz="0" w:space="0" w:color="auto"/>
        <w:right w:val="none" w:sz="0" w:space="0" w:color="auto"/>
      </w:divBdr>
    </w:div>
    <w:div w:id="881214073">
      <w:bodyDiv w:val="1"/>
      <w:marLeft w:val="0"/>
      <w:marRight w:val="0"/>
      <w:marTop w:val="0"/>
      <w:marBottom w:val="0"/>
      <w:divBdr>
        <w:top w:val="none" w:sz="0" w:space="0" w:color="auto"/>
        <w:left w:val="none" w:sz="0" w:space="0" w:color="auto"/>
        <w:bottom w:val="none" w:sz="0" w:space="0" w:color="auto"/>
        <w:right w:val="none" w:sz="0" w:space="0" w:color="auto"/>
      </w:divBdr>
    </w:div>
    <w:div w:id="912548154">
      <w:bodyDiv w:val="1"/>
      <w:marLeft w:val="0"/>
      <w:marRight w:val="0"/>
      <w:marTop w:val="0"/>
      <w:marBottom w:val="0"/>
      <w:divBdr>
        <w:top w:val="none" w:sz="0" w:space="0" w:color="auto"/>
        <w:left w:val="none" w:sz="0" w:space="0" w:color="auto"/>
        <w:bottom w:val="none" w:sz="0" w:space="0" w:color="auto"/>
        <w:right w:val="none" w:sz="0" w:space="0" w:color="auto"/>
      </w:divBdr>
    </w:div>
    <w:div w:id="954337409">
      <w:bodyDiv w:val="1"/>
      <w:marLeft w:val="0"/>
      <w:marRight w:val="0"/>
      <w:marTop w:val="0"/>
      <w:marBottom w:val="0"/>
      <w:divBdr>
        <w:top w:val="none" w:sz="0" w:space="0" w:color="auto"/>
        <w:left w:val="none" w:sz="0" w:space="0" w:color="auto"/>
        <w:bottom w:val="none" w:sz="0" w:space="0" w:color="auto"/>
        <w:right w:val="none" w:sz="0" w:space="0" w:color="auto"/>
      </w:divBdr>
    </w:div>
    <w:div w:id="980769728">
      <w:bodyDiv w:val="1"/>
      <w:marLeft w:val="0"/>
      <w:marRight w:val="0"/>
      <w:marTop w:val="0"/>
      <w:marBottom w:val="0"/>
      <w:divBdr>
        <w:top w:val="none" w:sz="0" w:space="0" w:color="auto"/>
        <w:left w:val="none" w:sz="0" w:space="0" w:color="auto"/>
        <w:bottom w:val="none" w:sz="0" w:space="0" w:color="auto"/>
        <w:right w:val="none" w:sz="0" w:space="0" w:color="auto"/>
      </w:divBdr>
    </w:div>
    <w:div w:id="1004863575">
      <w:bodyDiv w:val="1"/>
      <w:marLeft w:val="0"/>
      <w:marRight w:val="0"/>
      <w:marTop w:val="0"/>
      <w:marBottom w:val="0"/>
      <w:divBdr>
        <w:top w:val="none" w:sz="0" w:space="0" w:color="auto"/>
        <w:left w:val="none" w:sz="0" w:space="0" w:color="auto"/>
        <w:bottom w:val="none" w:sz="0" w:space="0" w:color="auto"/>
        <w:right w:val="none" w:sz="0" w:space="0" w:color="auto"/>
      </w:divBdr>
    </w:div>
    <w:div w:id="1050034300">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03379938">
      <w:bodyDiv w:val="1"/>
      <w:marLeft w:val="0"/>
      <w:marRight w:val="0"/>
      <w:marTop w:val="0"/>
      <w:marBottom w:val="0"/>
      <w:divBdr>
        <w:top w:val="none" w:sz="0" w:space="0" w:color="auto"/>
        <w:left w:val="none" w:sz="0" w:space="0" w:color="auto"/>
        <w:bottom w:val="none" w:sz="0" w:space="0" w:color="auto"/>
        <w:right w:val="none" w:sz="0" w:space="0" w:color="auto"/>
      </w:divBdr>
    </w:div>
    <w:div w:id="1130173741">
      <w:bodyDiv w:val="1"/>
      <w:marLeft w:val="0"/>
      <w:marRight w:val="0"/>
      <w:marTop w:val="0"/>
      <w:marBottom w:val="0"/>
      <w:divBdr>
        <w:top w:val="none" w:sz="0" w:space="0" w:color="auto"/>
        <w:left w:val="none" w:sz="0" w:space="0" w:color="auto"/>
        <w:bottom w:val="none" w:sz="0" w:space="0" w:color="auto"/>
        <w:right w:val="none" w:sz="0" w:space="0" w:color="auto"/>
      </w:divBdr>
    </w:div>
    <w:div w:id="1156724652">
      <w:bodyDiv w:val="1"/>
      <w:marLeft w:val="0"/>
      <w:marRight w:val="0"/>
      <w:marTop w:val="0"/>
      <w:marBottom w:val="0"/>
      <w:divBdr>
        <w:top w:val="none" w:sz="0" w:space="0" w:color="auto"/>
        <w:left w:val="none" w:sz="0" w:space="0" w:color="auto"/>
        <w:bottom w:val="none" w:sz="0" w:space="0" w:color="auto"/>
        <w:right w:val="none" w:sz="0" w:space="0" w:color="auto"/>
      </w:divBdr>
    </w:div>
    <w:div w:id="1157189046">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192301759">
      <w:bodyDiv w:val="1"/>
      <w:marLeft w:val="0"/>
      <w:marRight w:val="0"/>
      <w:marTop w:val="0"/>
      <w:marBottom w:val="0"/>
      <w:divBdr>
        <w:top w:val="none" w:sz="0" w:space="0" w:color="auto"/>
        <w:left w:val="none" w:sz="0" w:space="0" w:color="auto"/>
        <w:bottom w:val="none" w:sz="0" w:space="0" w:color="auto"/>
        <w:right w:val="none" w:sz="0" w:space="0" w:color="auto"/>
      </w:divBdr>
    </w:div>
    <w:div w:id="1206679523">
      <w:bodyDiv w:val="1"/>
      <w:marLeft w:val="0"/>
      <w:marRight w:val="0"/>
      <w:marTop w:val="0"/>
      <w:marBottom w:val="0"/>
      <w:divBdr>
        <w:top w:val="none" w:sz="0" w:space="0" w:color="auto"/>
        <w:left w:val="none" w:sz="0" w:space="0" w:color="auto"/>
        <w:bottom w:val="none" w:sz="0" w:space="0" w:color="auto"/>
        <w:right w:val="none" w:sz="0" w:space="0" w:color="auto"/>
      </w:divBdr>
    </w:div>
    <w:div w:id="1262491965">
      <w:bodyDiv w:val="1"/>
      <w:marLeft w:val="0"/>
      <w:marRight w:val="0"/>
      <w:marTop w:val="0"/>
      <w:marBottom w:val="0"/>
      <w:divBdr>
        <w:top w:val="none" w:sz="0" w:space="0" w:color="auto"/>
        <w:left w:val="none" w:sz="0" w:space="0" w:color="auto"/>
        <w:bottom w:val="none" w:sz="0" w:space="0" w:color="auto"/>
        <w:right w:val="none" w:sz="0" w:space="0" w:color="auto"/>
      </w:divBdr>
    </w:div>
    <w:div w:id="1305232978">
      <w:bodyDiv w:val="1"/>
      <w:marLeft w:val="0"/>
      <w:marRight w:val="0"/>
      <w:marTop w:val="0"/>
      <w:marBottom w:val="0"/>
      <w:divBdr>
        <w:top w:val="none" w:sz="0" w:space="0" w:color="auto"/>
        <w:left w:val="none" w:sz="0" w:space="0" w:color="auto"/>
        <w:bottom w:val="none" w:sz="0" w:space="0" w:color="auto"/>
        <w:right w:val="none" w:sz="0" w:space="0" w:color="auto"/>
      </w:divBdr>
    </w:div>
    <w:div w:id="1389494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729">
          <w:marLeft w:val="0"/>
          <w:marRight w:val="0"/>
          <w:marTop w:val="0"/>
          <w:marBottom w:val="0"/>
          <w:divBdr>
            <w:top w:val="none" w:sz="0" w:space="0" w:color="auto"/>
            <w:left w:val="none" w:sz="0" w:space="0" w:color="auto"/>
            <w:bottom w:val="none" w:sz="0" w:space="0" w:color="auto"/>
            <w:right w:val="none" w:sz="0" w:space="0" w:color="auto"/>
          </w:divBdr>
        </w:div>
      </w:divsChild>
    </w:div>
    <w:div w:id="1436443586">
      <w:bodyDiv w:val="1"/>
      <w:marLeft w:val="0"/>
      <w:marRight w:val="0"/>
      <w:marTop w:val="0"/>
      <w:marBottom w:val="0"/>
      <w:divBdr>
        <w:top w:val="none" w:sz="0" w:space="0" w:color="auto"/>
        <w:left w:val="none" w:sz="0" w:space="0" w:color="auto"/>
        <w:bottom w:val="none" w:sz="0" w:space="0" w:color="auto"/>
        <w:right w:val="none" w:sz="0" w:space="0" w:color="auto"/>
      </w:divBdr>
    </w:div>
    <w:div w:id="1491797253">
      <w:bodyDiv w:val="1"/>
      <w:marLeft w:val="0"/>
      <w:marRight w:val="0"/>
      <w:marTop w:val="0"/>
      <w:marBottom w:val="0"/>
      <w:divBdr>
        <w:top w:val="none" w:sz="0" w:space="0" w:color="auto"/>
        <w:left w:val="none" w:sz="0" w:space="0" w:color="auto"/>
        <w:bottom w:val="none" w:sz="0" w:space="0" w:color="auto"/>
        <w:right w:val="none" w:sz="0" w:space="0" w:color="auto"/>
      </w:divBdr>
    </w:div>
    <w:div w:id="1541437918">
      <w:bodyDiv w:val="1"/>
      <w:marLeft w:val="0"/>
      <w:marRight w:val="0"/>
      <w:marTop w:val="0"/>
      <w:marBottom w:val="0"/>
      <w:divBdr>
        <w:top w:val="none" w:sz="0" w:space="0" w:color="auto"/>
        <w:left w:val="none" w:sz="0" w:space="0" w:color="auto"/>
        <w:bottom w:val="none" w:sz="0" w:space="0" w:color="auto"/>
        <w:right w:val="none" w:sz="0" w:space="0" w:color="auto"/>
      </w:divBdr>
    </w:div>
    <w:div w:id="1583491274">
      <w:bodyDiv w:val="1"/>
      <w:marLeft w:val="0"/>
      <w:marRight w:val="0"/>
      <w:marTop w:val="0"/>
      <w:marBottom w:val="0"/>
      <w:divBdr>
        <w:top w:val="none" w:sz="0" w:space="0" w:color="auto"/>
        <w:left w:val="none" w:sz="0" w:space="0" w:color="auto"/>
        <w:bottom w:val="none" w:sz="0" w:space="0" w:color="auto"/>
        <w:right w:val="none" w:sz="0" w:space="0" w:color="auto"/>
      </w:divBdr>
    </w:div>
    <w:div w:id="1669795751">
      <w:bodyDiv w:val="1"/>
      <w:marLeft w:val="0"/>
      <w:marRight w:val="0"/>
      <w:marTop w:val="0"/>
      <w:marBottom w:val="0"/>
      <w:divBdr>
        <w:top w:val="none" w:sz="0" w:space="0" w:color="auto"/>
        <w:left w:val="none" w:sz="0" w:space="0" w:color="auto"/>
        <w:bottom w:val="none" w:sz="0" w:space="0" w:color="auto"/>
        <w:right w:val="none" w:sz="0" w:space="0" w:color="auto"/>
      </w:divBdr>
    </w:div>
    <w:div w:id="1675109392">
      <w:bodyDiv w:val="1"/>
      <w:marLeft w:val="0"/>
      <w:marRight w:val="0"/>
      <w:marTop w:val="0"/>
      <w:marBottom w:val="0"/>
      <w:divBdr>
        <w:top w:val="none" w:sz="0" w:space="0" w:color="auto"/>
        <w:left w:val="none" w:sz="0" w:space="0" w:color="auto"/>
        <w:bottom w:val="none" w:sz="0" w:space="0" w:color="auto"/>
        <w:right w:val="none" w:sz="0" w:space="0" w:color="auto"/>
      </w:divBdr>
    </w:div>
    <w:div w:id="1773092588">
      <w:bodyDiv w:val="1"/>
      <w:marLeft w:val="0"/>
      <w:marRight w:val="0"/>
      <w:marTop w:val="0"/>
      <w:marBottom w:val="0"/>
      <w:divBdr>
        <w:top w:val="none" w:sz="0" w:space="0" w:color="auto"/>
        <w:left w:val="none" w:sz="0" w:space="0" w:color="auto"/>
        <w:bottom w:val="none" w:sz="0" w:space="0" w:color="auto"/>
        <w:right w:val="none" w:sz="0" w:space="0" w:color="auto"/>
      </w:divBdr>
    </w:div>
    <w:div w:id="1810171143">
      <w:bodyDiv w:val="1"/>
      <w:marLeft w:val="0"/>
      <w:marRight w:val="0"/>
      <w:marTop w:val="0"/>
      <w:marBottom w:val="0"/>
      <w:divBdr>
        <w:top w:val="none" w:sz="0" w:space="0" w:color="auto"/>
        <w:left w:val="none" w:sz="0" w:space="0" w:color="auto"/>
        <w:bottom w:val="none" w:sz="0" w:space="0" w:color="auto"/>
        <w:right w:val="none" w:sz="0" w:space="0" w:color="auto"/>
      </w:divBdr>
    </w:div>
    <w:div w:id="1862861224">
      <w:bodyDiv w:val="1"/>
      <w:marLeft w:val="0"/>
      <w:marRight w:val="0"/>
      <w:marTop w:val="0"/>
      <w:marBottom w:val="0"/>
      <w:divBdr>
        <w:top w:val="none" w:sz="0" w:space="0" w:color="auto"/>
        <w:left w:val="none" w:sz="0" w:space="0" w:color="auto"/>
        <w:bottom w:val="none" w:sz="0" w:space="0" w:color="auto"/>
        <w:right w:val="none" w:sz="0" w:space="0" w:color="auto"/>
      </w:divBdr>
    </w:div>
    <w:div w:id="1970043470">
      <w:bodyDiv w:val="1"/>
      <w:marLeft w:val="0"/>
      <w:marRight w:val="0"/>
      <w:marTop w:val="0"/>
      <w:marBottom w:val="0"/>
      <w:divBdr>
        <w:top w:val="none" w:sz="0" w:space="0" w:color="auto"/>
        <w:left w:val="none" w:sz="0" w:space="0" w:color="auto"/>
        <w:bottom w:val="none" w:sz="0" w:space="0" w:color="auto"/>
        <w:right w:val="none" w:sz="0" w:space="0" w:color="auto"/>
      </w:divBdr>
    </w:div>
    <w:div w:id="1974678183">
      <w:bodyDiv w:val="1"/>
      <w:marLeft w:val="0"/>
      <w:marRight w:val="0"/>
      <w:marTop w:val="0"/>
      <w:marBottom w:val="0"/>
      <w:divBdr>
        <w:top w:val="none" w:sz="0" w:space="0" w:color="auto"/>
        <w:left w:val="none" w:sz="0" w:space="0" w:color="auto"/>
        <w:bottom w:val="none" w:sz="0" w:space="0" w:color="auto"/>
        <w:right w:val="none" w:sz="0" w:space="0" w:color="auto"/>
      </w:divBdr>
    </w:div>
    <w:div w:id="2010670120">
      <w:bodyDiv w:val="1"/>
      <w:marLeft w:val="0"/>
      <w:marRight w:val="0"/>
      <w:marTop w:val="0"/>
      <w:marBottom w:val="0"/>
      <w:divBdr>
        <w:top w:val="none" w:sz="0" w:space="0" w:color="auto"/>
        <w:left w:val="none" w:sz="0" w:space="0" w:color="auto"/>
        <w:bottom w:val="none" w:sz="0" w:space="0" w:color="auto"/>
        <w:right w:val="none" w:sz="0" w:space="0" w:color="auto"/>
      </w:divBdr>
    </w:div>
    <w:div w:id="2051294599">
      <w:bodyDiv w:val="1"/>
      <w:marLeft w:val="0"/>
      <w:marRight w:val="0"/>
      <w:marTop w:val="0"/>
      <w:marBottom w:val="0"/>
      <w:divBdr>
        <w:top w:val="none" w:sz="0" w:space="0" w:color="auto"/>
        <w:left w:val="none" w:sz="0" w:space="0" w:color="auto"/>
        <w:bottom w:val="none" w:sz="0" w:space="0" w:color="auto"/>
        <w:right w:val="none" w:sz="0" w:space="0" w:color="auto"/>
      </w:divBdr>
    </w:div>
    <w:div w:id="2118786795">
      <w:bodyDiv w:val="1"/>
      <w:marLeft w:val="0"/>
      <w:marRight w:val="0"/>
      <w:marTop w:val="0"/>
      <w:marBottom w:val="0"/>
      <w:divBdr>
        <w:top w:val="none" w:sz="0" w:space="0" w:color="auto"/>
        <w:left w:val="none" w:sz="0" w:space="0" w:color="auto"/>
        <w:bottom w:val="none" w:sz="0" w:space="0" w:color="auto"/>
        <w:right w:val="none" w:sz="0" w:space="0" w:color="auto"/>
      </w:divBdr>
    </w:div>
    <w:div w:id="2123643025">
      <w:bodyDiv w:val="1"/>
      <w:marLeft w:val="0"/>
      <w:marRight w:val="0"/>
      <w:marTop w:val="0"/>
      <w:marBottom w:val="0"/>
      <w:divBdr>
        <w:top w:val="none" w:sz="0" w:space="0" w:color="auto"/>
        <w:left w:val="none" w:sz="0" w:space="0" w:color="auto"/>
        <w:bottom w:val="none" w:sz="0" w:space="0" w:color="auto"/>
        <w:right w:val="none" w:sz="0" w:space="0" w:color="auto"/>
      </w:divBdr>
    </w:div>
    <w:div w:id="2134589673">
      <w:bodyDiv w:val="1"/>
      <w:marLeft w:val="0"/>
      <w:marRight w:val="0"/>
      <w:marTop w:val="0"/>
      <w:marBottom w:val="0"/>
      <w:divBdr>
        <w:top w:val="none" w:sz="0" w:space="0" w:color="auto"/>
        <w:left w:val="none" w:sz="0" w:space="0" w:color="auto"/>
        <w:bottom w:val="none" w:sz="0" w:space="0" w:color="auto"/>
        <w:right w:val="none" w:sz="0" w:space="0" w:color="auto"/>
      </w:divBdr>
    </w:div>
    <w:div w:id="2136285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591F-417A-40ED-AB60-99A9A60F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Ghazeem Rabin</dc:creator>
  <cp:lastModifiedBy>Nora Stiebel</cp:lastModifiedBy>
  <cp:revision>5</cp:revision>
  <cp:lastPrinted>2018-04-26T11:48:00Z</cp:lastPrinted>
  <dcterms:created xsi:type="dcterms:W3CDTF">2020-06-15T10:12:00Z</dcterms:created>
  <dcterms:modified xsi:type="dcterms:W3CDTF">2020-06-29T09:18:00Z</dcterms:modified>
</cp:coreProperties>
</file>